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40272D" w:rsidRPr="00442AE9" w:rsidP="00D00E9A">
      <w:pPr>
        <w:pStyle w:val="Heading1"/>
      </w:pPr>
      <w:r w:rsidRPr="00442AE9">
        <w:t>DAFTAR PUSTAKA</w:t>
      </w:r>
      <w:r w:rsidRPr="00442AE9" w:rsidR="0096262F">
        <w:t xml:space="preserve"> 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</w:rPr>
        <w:t xml:space="preserve">Alkire, Sabina &amp; Maria Emma Santos. (2010). Indonesia Country Briefing. </w:t>
      </w:r>
      <w:r w:rsidRPr="0068278F">
        <w:rPr>
          <w:rFonts w:cs="Times New Roman"/>
          <w:i/>
          <w:szCs w:val="24"/>
        </w:rPr>
        <w:t xml:space="preserve">Oxford Poverty &amp; Human Development Initiative (OPHI) Multidimensional Poverty Index Country Briefing Series. </w:t>
      </w:r>
      <w:r w:rsidRPr="00442AE9">
        <w:rPr>
          <w:rFonts w:cs="Times New Roman"/>
          <w:szCs w:val="24"/>
        </w:rPr>
        <w:t xml:space="preserve">Available at: </w:t>
      </w:r>
      <w:hyperlink r:id="rId7" w:history="1">
        <w:r w:rsidRPr="0068278F">
          <w:rPr>
            <w:rStyle w:val="Hyperlink"/>
            <w:rFonts w:cs="Times New Roman"/>
            <w:color w:val="auto"/>
            <w:szCs w:val="24"/>
          </w:rPr>
          <w:t>www.ophi.org.uk/policy/multidimensional-poverty-index/mpicountrybriefings/</w:t>
        </w:r>
      </w:hyperlink>
      <w:r w:rsidRPr="0068278F">
        <w:rPr>
          <w:rFonts w:cs="Times New Roman"/>
          <w:szCs w:val="24"/>
        </w:rPr>
        <w:t>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Arfi</w:t>
      </w:r>
      <w:r w:rsidRPr="00442AE9">
        <w:rPr>
          <w:rFonts w:cs="Times New Roman"/>
          <w:szCs w:val="24"/>
          <w:shd w:val="clear" w:color="auto" w:fill="FFFFFF"/>
        </w:rPr>
        <w:t xml:space="preserve">anti, I. (2022). </w:t>
      </w:r>
      <w:r w:rsidRPr="00E915D4">
        <w:rPr>
          <w:rFonts w:cs="Times New Roman"/>
          <w:i/>
          <w:szCs w:val="24"/>
          <w:shd w:val="clear" w:color="auto" w:fill="FFFFFF"/>
        </w:rPr>
        <w:t>Analisis Trend Dan Peramalan Nilai Tukar Petani Tanaman Pangan Di Sulawesi Selatan</w:t>
      </w:r>
      <w:r w:rsidRPr="00442AE9">
        <w:rPr>
          <w:rFonts w:cs="Times New Roman"/>
          <w:szCs w:val="24"/>
          <w:shd w:val="clear" w:color="auto" w:fill="FFFFFF"/>
        </w:rPr>
        <w:t>. Universitas Muhammadiyah Makassar.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Arhan, A. T. (2019). </w:t>
      </w:r>
      <w:r w:rsidRPr="00E915D4">
        <w:rPr>
          <w:rFonts w:cs="Times New Roman"/>
          <w:i/>
          <w:szCs w:val="24"/>
          <w:shd w:val="clear" w:color="auto" w:fill="FFFFFF"/>
        </w:rPr>
        <w:t>Analisis Trend Dan Komparasi Nilai Tukar Petani (Ntp) Di Sulawesi Selatan</w:t>
      </w:r>
      <w:r w:rsidRPr="00442AE9">
        <w:rPr>
          <w:rFonts w:cs="Times New Roman"/>
          <w:szCs w:val="24"/>
          <w:shd w:val="clear" w:color="auto" w:fill="FFFFFF"/>
        </w:rPr>
        <w:t>. Universitas Muhammadiyah Makassar.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Asriadi, A. A. (2022). </w:t>
      </w:r>
      <w:r w:rsidRPr="00442AE9">
        <w:rPr>
          <w:rFonts w:cs="Times New Roman"/>
          <w:i/>
          <w:szCs w:val="24"/>
          <w:shd w:val="clear" w:color="auto" w:fill="FFFFFF"/>
        </w:rPr>
        <w:t>Trend</w:t>
      </w:r>
      <w:r w:rsidRPr="00442AE9">
        <w:rPr>
          <w:rFonts w:cs="Times New Roman"/>
          <w:szCs w:val="24"/>
          <w:shd w:val="clear" w:color="auto" w:fill="FFFFFF"/>
        </w:rPr>
        <w:t xml:space="preserve"> Nilai Tukar Petani Perikanan Budidaya Dan Perikanan Tangkap Di Provinsi Sulawesi Selatan. </w:t>
      </w:r>
      <w:r w:rsidRPr="00A82F9B">
        <w:rPr>
          <w:rFonts w:cs="Times New Roman"/>
          <w:i/>
          <w:iCs/>
          <w:szCs w:val="24"/>
          <w:shd w:val="clear" w:color="auto" w:fill="FFFFFF"/>
        </w:rPr>
        <w:t>Jurnal Agribis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15</w:t>
      </w:r>
      <w:r w:rsidRPr="00A82F9B">
        <w:rPr>
          <w:rFonts w:cs="Times New Roman"/>
          <w:i/>
          <w:szCs w:val="24"/>
          <w:shd w:val="clear" w:color="auto" w:fill="FFFFFF"/>
        </w:rPr>
        <w:t>(2), 2045-2053.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Ayostina, I. Wicaksono, S. Napitupulu, L. dan Budhiman, A. (2019). </w:t>
      </w:r>
      <w:r w:rsidRPr="0068278F">
        <w:rPr>
          <w:i/>
        </w:rPr>
        <w:t>Kegiatan Produksi Utama Dalam Perikanan Budidaya: Risiko Dan Langkah Menuju Keberlanjutan</w:t>
      </w:r>
      <w:r w:rsidRPr="00442AE9">
        <w:t xml:space="preserve">. Diakses pada </w:t>
      </w:r>
      <w:hyperlink r:id="rId8" w:history="1">
        <w:r w:rsidRPr="0068278F">
          <w:rPr>
            <w:rStyle w:val="Hyperlink"/>
            <w:color w:val="auto"/>
          </w:rPr>
          <w:t>https://wri-indonesia.org/id/wawasan/kegiatan-produksi-utama-dalam-perikanan-budidaya-risiko-dan-langkah-menuju-keberlanjutan</w:t>
        </w:r>
      </w:hyperlink>
      <w:r w:rsidRPr="0068278F">
        <w:t xml:space="preserve"> 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Ayub, A., Noorachmat, B. P., &amp; Purwanto, M. Y. J. (2021). Analisis Alih Fungsi Lahan Sawah Dan Keterkaitanya Dengan Nilai Tukar Petani (Ntp) Di Kabupaten Bantul. </w:t>
      </w:r>
      <w:r w:rsidRPr="00442AE9">
        <w:rPr>
          <w:rFonts w:cs="Times New Roman"/>
          <w:i/>
          <w:iCs/>
          <w:szCs w:val="24"/>
          <w:shd w:val="clear" w:color="auto" w:fill="FFFFFF"/>
        </w:rPr>
        <w:t>Jurnal Ilmiah Rekayasa Pertanian Dan Biosistem</w:t>
      </w:r>
      <w:r w:rsidRPr="00442AE9">
        <w:rPr>
          <w:rFonts w:cs="Times New Roman"/>
          <w:szCs w:val="24"/>
          <w:shd w:val="clear" w:color="auto" w:fill="FFFFFF"/>
        </w:rPr>
        <w:t>, </w:t>
      </w:r>
      <w:r w:rsidRPr="00442AE9">
        <w:rPr>
          <w:rFonts w:cs="Times New Roman"/>
          <w:i/>
          <w:iCs/>
          <w:szCs w:val="24"/>
          <w:shd w:val="clear" w:color="auto" w:fill="FFFFFF"/>
        </w:rPr>
        <w:t>9</w:t>
      </w:r>
      <w:r w:rsidRPr="00442AE9">
        <w:rPr>
          <w:rFonts w:cs="Times New Roman"/>
          <w:szCs w:val="24"/>
          <w:shd w:val="clear" w:color="auto" w:fill="FFFFFF"/>
        </w:rPr>
        <w:t>(1), 57-65.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BPS,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2013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Sensus Pertanian</w:t>
      </w:r>
      <w:r w:rsidRPr="00442AE9">
        <w:rPr>
          <w:rFonts w:cs="Times New Roman"/>
          <w:szCs w:val="24"/>
        </w:rPr>
        <w:t>. Jakarta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…………….</w:t>
      </w:r>
      <w:r w:rsidRPr="00442AE9">
        <w:rPr>
          <w:rFonts w:cs="Times New Roman"/>
          <w:szCs w:val="24"/>
        </w:rPr>
        <w:t xml:space="preserve">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2014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2015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……</w:t>
      </w:r>
      <w:r w:rsidR="00E915D4">
        <w:rPr>
          <w:rFonts w:cs="Times New Roman"/>
          <w:szCs w:val="24"/>
        </w:rPr>
        <w:t>, (</w:t>
      </w:r>
      <w:r w:rsidRPr="00442AE9">
        <w:rPr>
          <w:rFonts w:cs="Times New Roman"/>
          <w:szCs w:val="24"/>
        </w:rPr>
        <w:t>2016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Diagram Timbang Nilai Tukar Usaha Pertanian 18 Kabupaten (2015=100).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2017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2018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2019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2020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2021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Mencatat Pertanian Indonesia</w:t>
      </w:r>
      <w:r w:rsidRPr="00442AE9">
        <w:rPr>
          <w:rFonts w:cs="Times New Roman"/>
          <w:szCs w:val="24"/>
        </w:rPr>
        <w:t>. Badan pusat statistic nasional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……………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……</w:t>
      </w:r>
      <w:r w:rsidRPr="00442AE9">
        <w:rPr>
          <w:rFonts w:cs="Times New Roman"/>
          <w:szCs w:val="24"/>
        </w:rPr>
        <w:t xml:space="preserve">,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2022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A82F9B">
        <w:rPr>
          <w:rFonts w:cs="Times New Roman"/>
          <w:i/>
          <w:szCs w:val="24"/>
        </w:rPr>
        <w:t>Statistik nilai tukar petani provinsi Jawa Timur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Dahiri, D. (2022). Analisis Nilai Tambah Komoditas Unggulan Subsektor Perkebunan. </w:t>
      </w:r>
      <w:r w:rsidRPr="00A82F9B">
        <w:rPr>
          <w:rFonts w:cs="Times New Roman"/>
          <w:i/>
          <w:iCs/>
          <w:szCs w:val="24"/>
          <w:shd w:val="clear" w:color="auto" w:fill="FFFFFF"/>
        </w:rPr>
        <w:t>Jurnal Budget: Isu dan Masalah Keuangan Negara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7</w:t>
      </w:r>
      <w:r w:rsidRPr="00A82F9B">
        <w:rPr>
          <w:rFonts w:cs="Times New Roman"/>
          <w:i/>
          <w:szCs w:val="24"/>
          <w:shd w:val="clear" w:color="auto" w:fill="FFFFFF"/>
        </w:rPr>
        <w:t>(1).</w:t>
      </w:r>
      <w:r w:rsidRPr="00442AE9">
        <w:rPr>
          <w:rFonts w:cs="Times New Roman"/>
          <w:szCs w:val="24"/>
          <w:shd w:val="clear" w:color="auto" w:fill="FFFFFF"/>
        </w:rPr>
        <w:t xml:space="preserve"> 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Dahiri, D. (2022). Disparitas Dan Upaya Meningkatkan Kesejahteraan Petani.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Jurnal </w:t>
      </w:r>
      <w:r w:rsidRPr="00A82F9B">
        <w:rPr>
          <w:rFonts w:cs="Times New Roman"/>
          <w:i/>
          <w:iCs/>
          <w:szCs w:val="24"/>
          <w:shd w:val="clear" w:color="auto" w:fill="FFFFFF"/>
        </w:rPr>
        <w:t>Budget: Isu Dan Masalah Keuangan Negara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7</w:t>
      </w:r>
      <w:r w:rsidRPr="00A82F9B">
        <w:rPr>
          <w:rFonts w:cs="Times New Roman"/>
          <w:i/>
          <w:szCs w:val="24"/>
          <w:shd w:val="clear" w:color="auto" w:fill="FFFFFF"/>
        </w:rPr>
        <w:t>(2).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Diakosavas, D. and P.L. Scandizzo.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1991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 </w:t>
      </w:r>
      <w:r w:rsidR="00A82F9B">
        <w:rPr>
          <w:rFonts w:cs="Times New Roman"/>
          <w:i/>
          <w:szCs w:val="24"/>
        </w:rPr>
        <w:t xml:space="preserve">Trends </w:t>
      </w:r>
      <w:r w:rsidRPr="00E915D4">
        <w:rPr>
          <w:rFonts w:cs="Times New Roman"/>
          <w:i/>
          <w:szCs w:val="24"/>
        </w:rPr>
        <w:t>In The Terms Of Trade and Cost Structure As An Analytical Tool For Estimating The Food Crops Farmers Welfare.</w:t>
      </w:r>
      <w:r w:rsidRPr="00442AE9">
        <w:rPr>
          <w:rFonts w:cs="Times New Roman"/>
          <w:szCs w:val="24"/>
        </w:rPr>
        <w:t xml:space="preserve"> Jakarta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Diana, P (2020). </w:t>
      </w:r>
      <w:r w:rsidRPr="00E915D4">
        <w:rPr>
          <w:rFonts w:cs="Times New Roman"/>
          <w:i/>
          <w:szCs w:val="24"/>
          <w:shd w:val="clear" w:color="auto" w:fill="FFFFFF"/>
        </w:rPr>
        <w:t xml:space="preserve">Analisis Perkembangan Nilai Tukar Petani (NTP) Tanaman Pangan Dan Tanaman Hortikultura Di Kabupaten Bima Nusa Tenggara Barat. </w:t>
      </w:r>
      <w:r w:rsidRPr="00442AE9">
        <w:rPr>
          <w:rFonts w:cs="Times New Roman"/>
          <w:szCs w:val="24"/>
          <w:shd w:val="clear" w:color="auto" w:fill="FFFFFF"/>
        </w:rPr>
        <w:t>Universitas Muhammadiyah Makassar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Dinas Peternakan Jawa Timur. </w:t>
      </w:r>
      <w:r w:rsidR="00E915D4">
        <w:t>(</w:t>
      </w:r>
      <w:r w:rsidRPr="00442AE9">
        <w:t>2020</w:t>
      </w:r>
      <w:r w:rsidR="00E915D4">
        <w:t>)</w:t>
      </w:r>
      <w:r w:rsidRPr="00442AE9">
        <w:t xml:space="preserve">. </w:t>
      </w:r>
      <w:r w:rsidRPr="0068278F">
        <w:rPr>
          <w:i/>
        </w:rPr>
        <w:t xml:space="preserve">Perusahaan Peternakan di Jawa Timur. </w:t>
      </w:r>
      <w:r w:rsidRPr="00442AE9">
        <w:t xml:space="preserve">Retrieved July, 23, 2021 from </w:t>
      </w:r>
      <w:hyperlink r:id="rId9" w:history="1">
        <w:r w:rsidRPr="0068278F">
          <w:rPr>
            <w:rStyle w:val="Hyperlink"/>
            <w:color w:val="auto"/>
          </w:rPr>
          <w:t>https://disnak.jatimprov.go.id/web/usahapeternakan/duniausahapeternakan</w:t>
        </w:r>
      </w:hyperlink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Dumairy.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1996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E915D4">
        <w:rPr>
          <w:rFonts w:cs="Times New Roman"/>
          <w:i/>
          <w:szCs w:val="24"/>
        </w:rPr>
        <w:t>Perekonomian Indonesia</w:t>
      </w:r>
      <w:r w:rsidRPr="00442AE9">
        <w:rPr>
          <w:rFonts w:cs="Times New Roman"/>
          <w:szCs w:val="24"/>
        </w:rPr>
        <w:t xml:space="preserve">. Jakarta: Erlangga 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Erviyana, P. (2014). Faktor-faktor yang mempengaruhi produksi tanaman pangan jagung di Indonesia. </w:t>
      </w:r>
      <w:r w:rsidRPr="00A82F9B" w:rsidR="00A82F9B">
        <w:rPr>
          <w:rFonts w:cs="Times New Roman"/>
          <w:i/>
          <w:iCs/>
          <w:szCs w:val="24"/>
          <w:shd w:val="clear" w:color="auto" w:fill="FFFFFF"/>
        </w:rPr>
        <w:t>Jejak</w:t>
      </w:r>
      <w:r w:rsidRPr="00A82F9B" w:rsidR="00A82F9B">
        <w:rPr>
          <w:rFonts w:cs="Times New Roman"/>
          <w:i/>
          <w:szCs w:val="24"/>
          <w:shd w:val="clear" w:color="auto" w:fill="FFFFFF"/>
        </w:rPr>
        <w:t>, </w:t>
      </w:r>
      <w:r w:rsidRPr="00A82F9B" w:rsidR="00A82F9B">
        <w:rPr>
          <w:rFonts w:cs="Times New Roman"/>
          <w:i/>
          <w:iCs/>
          <w:szCs w:val="24"/>
          <w:shd w:val="clear" w:color="auto" w:fill="FFFFFF"/>
        </w:rPr>
        <w:t>7</w:t>
      </w:r>
      <w:r w:rsidRPr="00A82F9B" w:rsidR="00A82F9B">
        <w:rPr>
          <w:rFonts w:cs="Times New Roman"/>
          <w:i/>
          <w:szCs w:val="24"/>
          <w:shd w:val="clear" w:color="auto" w:fill="FFFFFF"/>
        </w:rPr>
        <w:t>(2).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Firman, A., Marina, S., Paturachman, S., &amp; Linda, H. (2017). Evaluation of good dairy farming practice method on dairy farming in Subang District, West Java, Indonesia. </w:t>
      </w:r>
      <w:r w:rsidRPr="00442AE9">
        <w:rPr>
          <w:i/>
        </w:rPr>
        <w:t>International Seminar on Livestock Production and Veterinary Technology, 204-212. Bogor: Proceeding of international seminar on Livestock production and Veterinary Technology.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rPr>
          <w:shd w:val="clear" w:color="auto" w:fill="FFFFFF"/>
        </w:rPr>
        <w:t xml:space="preserve">Gunawan, I., Nataliningsih, N., Sukmawati, D., &amp; Dahtiar, A. (2022). Nilai Tukar Petani Komoditas Tanaman Pangan Dan Faktor-Faktor Yang </w:t>
      </w:r>
      <w:r w:rsidRPr="00442AE9">
        <w:rPr>
          <w:shd w:val="clear" w:color="auto" w:fill="FFFFFF"/>
        </w:rPr>
        <w:t xml:space="preserve">Mempengaruhinya Di Provinsi Jawa Barat Tahun 2008–2020. Paspalum: </w:t>
      </w:r>
      <w:r w:rsidRPr="00E915D4">
        <w:rPr>
          <w:i/>
        </w:rPr>
        <w:t>Jurnal Ilmiah Pertanian, 10(2), 132-138.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Hartono, B., &amp; Rohaeni, E. S. (2014). Contribution to income of traditional beef cattle farmer households in Tanah Laut Regency, South Kalimantan, Indonesia. </w:t>
      </w:r>
      <w:r w:rsidRPr="00442AE9">
        <w:rPr>
          <w:i/>
        </w:rPr>
        <w:t>Livestock Research for Rural Development</w:t>
      </w:r>
      <w:r w:rsidRPr="00442AE9">
        <w:t xml:space="preserve">, </w:t>
      </w:r>
      <w:r w:rsidRPr="00A82F9B">
        <w:rPr>
          <w:i/>
        </w:rPr>
        <w:t xml:space="preserve">26(8), 141-5.  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Hidayah, Z., Nuzula, N. I., &amp; Wiyanto, D. B. (2020). Analisa keberlanjutan pengelolaan sumber daya perikanan di perairan Selat Madura Jawa Timur.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Jurnal Perikanan Universitas Gadjah </w:t>
      </w:r>
      <w:r w:rsidRPr="00A82F9B">
        <w:rPr>
          <w:rFonts w:cs="Times New Roman"/>
          <w:i/>
          <w:iCs/>
          <w:szCs w:val="24"/>
          <w:shd w:val="clear" w:color="auto" w:fill="FFFFFF"/>
        </w:rPr>
        <w:t>Mada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22</w:t>
      </w:r>
      <w:r w:rsidRPr="00A82F9B">
        <w:rPr>
          <w:rFonts w:cs="Times New Roman"/>
          <w:i/>
          <w:szCs w:val="24"/>
          <w:shd w:val="clear" w:color="auto" w:fill="FFFFFF"/>
        </w:rPr>
        <w:t>(2), 101-111.</w:t>
      </w:r>
    </w:p>
    <w:p w:rsidR="00477DA1" w:rsidRPr="00442AE9" w:rsidP="00A82F9B">
      <w:pPr>
        <w:spacing w:after="360" w:line="240" w:lineRule="auto"/>
        <w:ind w:left="720" w:hanging="720"/>
        <w:jc w:val="both"/>
      </w:pPr>
      <w:r w:rsidRPr="00442AE9">
        <w:t xml:space="preserve">Hikam, S. (2022). </w:t>
      </w:r>
      <w:r w:rsidRPr="00E915D4">
        <w:rPr>
          <w:i/>
        </w:rPr>
        <w:t>Evaluasi Nilai Tukar Petani Dan Peran Kartu Petani Berjaya Untuk Meningkatkan Kesejahteraan Petani Di Provinsi Lampung. Ketahanan Pangan Dan Inovasi.</w:t>
      </w:r>
      <w:r w:rsidRPr="00442AE9">
        <w:t xml:space="preserve"> Dewan Riset Daerah Provinsi Lampung.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Hindersah, R., &amp; Suminar, E. (2019). Kendala dan Metode Budidaya Pisang di Beberapa Kebun Petani Jawa Barat. </w:t>
      </w:r>
      <w:r w:rsidRPr="00A82F9B">
        <w:rPr>
          <w:rFonts w:cs="Times New Roman"/>
          <w:i/>
          <w:iCs/>
          <w:szCs w:val="24"/>
          <w:shd w:val="clear" w:color="auto" w:fill="FFFFFF"/>
        </w:rPr>
        <w:t>Agrologia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8</w:t>
      </w:r>
      <w:r w:rsidRPr="00A82F9B">
        <w:rPr>
          <w:rFonts w:cs="Times New Roman"/>
          <w:i/>
          <w:szCs w:val="24"/>
          <w:shd w:val="clear" w:color="auto" w:fill="FFFFFF"/>
        </w:rPr>
        <w:t>(2), 370887.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</w:rPr>
        <w:t xml:space="preserve">Huriyanto, A. &amp; Fakhruddin.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2020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Perlindungan Hukum Bagi Petani Desa Kramat Kabupaten Bangkalan Madura Berdasarkan Undang-Undang No 19 Tahun 2013 Tentang Perlindungan Dan Pemberdayaan Petani Dan Hukum Islam. </w:t>
      </w:r>
      <w:r w:rsidRPr="00442AE9">
        <w:rPr>
          <w:rFonts w:cs="Times New Roman"/>
          <w:i/>
          <w:szCs w:val="24"/>
        </w:rPr>
        <w:t xml:space="preserve">Journal of Islamic Business </w:t>
      </w:r>
      <w:r w:rsidRPr="00A82F9B">
        <w:rPr>
          <w:rFonts w:cs="Times New Roman"/>
          <w:i/>
          <w:szCs w:val="24"/>
        </w:rPr>
        <w:t>Law. 4(4). 13.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Ibrahim, R. dan Nana, S. S.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2003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E915D4">
        <w:rPr>
          <w:rFonts w:cs="Times New Roman"/>
          <w:i/>
          <w:szCs w:val="24"/>
        </w:rPr>
        <w:t>Perencanaan Pengajaran. Rineka Cipta</w:t>
      </w:r>
      <w:r w:rsidRPr="00442AE9">
        <w:rPr>
          <w:rFonts w:cs="Times New Roman"/>
          <w:szCs w:val="24"/>
        </w:rPr>
        <w:t>. Jakarta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Ilham, N. (2015). Kebijakan pemerintah terhadap usaha unggas skala kecil dan kesehatan lingkungan di Indonesia. </w:t>
      </w:r>
      <w:r w:rsidRPr="00A82F9B">
        <w:rPr>
          <w:i/>
          <w:iCs/>
        </w:rPr>
        <w:t>Wartazoa</w:t>
      </w:r>
      <w:r w:rsidRPr="00A82F9B">
        <w:rPr>
          <w:i/>
        </w:rPr>
        <w:t>, </w:t>
      </w:r>
      <w:r w:rsidRPr="00A82F9B">
        <w:rPr>
          <w:i/>
          <w:iCs/>
        </w:rPr>
        <w:t>25</w:t>
      </w:r>
      <w:r w:rsidRPr="00A82F9B">
        <w:rPr>
          <w:i/>
        </w:rPr>
        <w:t>(2), 95-105.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Jabnabillah, F., &amp; Margina, N. (2022). Analisis </w:t>
      </w:r>
      <w:r w:rsidRPr="00442AE9">
        <w:rPr>
          <w:rFonts w:cs="Times New Roman"/>
          <w:i/>
          <w:szCs w:val="24"/>
          <w:shd w:val="clear" w:color="auto" w:fill="FFFFFF"/>
        </w:rPr>
        <w:t xml:space="preserve">Korelasi Pearson </w:t>
      </w:r>
      <w:r w:rsidRPr="00442AE9">
        <w:rPr>
          <w:rFonts w:cs="Times New Roman"/>
          <w:szCs w:val="24"/>
          <w:shd w:val="clear" w:color="auto" w:fill="FFFFFF"/>
        </w:rPr>
        <w:t>Dalam Menentukan Hubungan Antara Motivasi Belajar Dengan Kemandirian Belajar Pada Pembelajaran Daring.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Jurnal </w:t>
      </w:r>
      <w:r w:rsidRPr="00A82F9B">
        <w:rPr>
          <w:rFonts w:cs="Times New Roman"/>
          <w:i/>
          <w:iCs/>
          <w:szCs w:val="24"/>
          <w:shd w:val="clear" w:color="auto" w:fill="FFFFFF"/>
        </w:rPr>
        <w:t>Sintak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1</w:t>
      </w:r>
      <w:r w:rsidRPr="00A82F9B">
        <w:rPr>
          <w:rFonts w:cs="Times New Roman"/>
          <w:i/>
          <w:szCs w:val="24"/>
          <w:shd w:val="clear" w:color="auto" w:fill="FFFFFF"/>
        </w:rPr>
        <w:t>(1), 14-18.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Kadir, Amalia R. (2016). </w:t>
      </w:r>
      <w:r w:rsidRPr="00E915D4">
        <w:rPr>
          <w:rFonts w:cs="Times New Roman"/>
          <w:i/>
          <w:szCs w:val="24"/>
        </w:rPr>
        <w:t>Economic Growth and Poverty Reduction: the Role of the            Agricultural Sector in Rural Indonesia.</w:t>
      </w:r>
      <w:r w:rsidRPr="00442AE9">
        <w:rPr>
          <w:rFonts w:cs="Times New Roman"/>
          <w:szCs w:val="24"/>
        </w:rPr>
        <w:t xml:space="preserve"> ICAS VII Seventh International             Conference on Agricultural Statistics, Rome 24-26 October 2016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Kadir. (2022). </w:t>
      </w:r>
      <w:r w:rsidRPr="00E915D4">
        <w:rPr>
          <w:rFonts w:cs="Times New Roman"/>
          <w:i/>
          <w:szCs w:val="24"/>
          <w:shd w:val="clear" w:color="auto" w:fill="FFFFFF"/>
        </w:rPr>
        <w:t>Telaah Kritis Pengukuran Kesejahteraan Petani. Direktorat Stastistik Tanaman Pangan, Hortikultura, Dan Perkebunan</w:t>
      </w:r>
      <w:r w:rsidR="00E915D4">
        <w:rPr>
          <w:rFonts w:cs="Times New Roman"/>
          <w:i/>
          <w:szCs w:val="24"/>
          <w:shd w:val="clear" w:color="auto" w:fill="FFFFFF"/>
        </w:rPr>
        <w:t>.</w:t>
      </w:r>
      <w:r w:rsidR="00E915D4">
        <w:rPr>
          <w:rFonts w:cs="Times New Roman"/>
          <w:szCs w:val="24"/>
          <w:shd w:val="clear" w:color="auto" w:fill="FFFFFF"/>
        </w:rPr>
        <w:t xml:space="preserve"> Badan Pusat</w:t>
      </w:r>
      <w:r w:rsidRPr="00442AE9">
        <w:rPr>
          <w:rFonts w:cs="Times New Roman"/>
          <w:szCs w:val="24"/>
          <w:shd w:val="clear" w:color="auto" w:fill="FFFFFF"/>
        </w:rPr>
        <w:t xml:space="preserve"> Statistik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Kementerian Pertanian. (2016). </w:t>
      </w:r>
      <w:r w:rsidRPr="00E915D4">
        <w:rPr>
          <w:rFonts w:cs="Times New Roman"/>
          <w:i/>
          <w:szCs w:val="24"/>
          <w:shd w:val="clear" w:color="auto" w:fill="FFFFFF"/>
        </w:rPr>
        <w:t>Asesmen Sektoral Semester I-2016 Tanaman Pangan</w:t>
      </w:r>
      <w:r w:rsidRPr="00442AE9">
        <w:rPr>
          <w:rFonts w:cs="Times New Roman"/>
          <w:szCs w:val="24"/>
          <w:shd w:val="clear" w:color="auto" w:fill="FFFFFF"/>
        </w:rPr>
        <w:t>. Jakarta.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Khasanah, H., &amp; Widianingrum, D. C. (2021). Management practices related to the incidence of sub clinical mastitis (SCM) in lactating dairy cow in Banyuwangi, Indonesia. The 4rd International Conference and Life Science 2020. Jember. IOP Conference Series: </w:t>
      </w:r>
      <w:r w:rsidRPr="00E915D4">
        <w:rPr>
          <w:i/>
        </w:rPr>
        <w:t>Earth and Environmental Science 759.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  <w:shd w:val="clear" w:color="auto" w:fill="FFFFFF"/>
        </w:rPr>
        <w:t>Kurniawati, A. (2017). Peran istri nelayan dalam rangka meningkatkan pendapatan keluarga.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Jurnal Sains Dan Teknologi </w:t>
      </w:r>
      <w:r w:rsidRPr="00A82F9B">
        <w:rPr>
          <w:rFonts w:cs="Times New Roman"/>
          <w:i/>
          <w:iCs/>
          <w:szCs w:val="24"/>
          <w:shd w:val="clear" w:color="auto" w:fill="FFFFFF"/>
        </w:rPr>
        <w:t>Maritim</w:t>
      </w:r>
      <w:r w:rsidRPr="00A82F9B">
        <w:rPr>
          <w:rFonts w:cs="Times New Roman"/>
          <w:i/>
          <w:szCs w:val="24"/>
          <w:shd w:val="clear" w:color="auto" w:fill="FFFFFF"/>
        </w:rPr>
        <w:t>, (1), 77-88</w:t>
      </w:r>
      <w:r w:rsidRPr="00442AE9">
        <w:rPr>
          <w:rFonts w:cs="Times New Roman"/>
          <w:szCs w:val="24"/>
          <w:shd w:val="clear" w:color="auto" w:fill="FFFFFF"/>
        </w:rPr>
        <w:t>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</w:rPr>
        <w:t xml:space="preserve">Maryati, 2010. </w:t>
      </w:r>
      <w:r w:rsidRPr="0068278F">
        <w:rPr>
          <w:rFonts w:cs="Times New Roman"/>
          <w:i/>
          <w:szCs w:val="24"/>
        </w:rPr>
        <w:t>Strategi Pembelajaran Inkuiri.</w:t>
      </w:r>
      <w:r w:rsidRPr="00442AE9">
        <w:rPr>
          <w:rFonts w:cs="Times New Roman"/>
          <w:szCs w:val="24"/>
        </w:rPr>
        <w:t xml:space="preserve"> Diakses dari </w:t>
      </w:r>
      <w:r w:rsidRPr="0068278F">
        <w:rPr>
          <w:rFonts w:cs="Times New Roman"/>
          <w:szCs w:val="24"/>
        </w:rPr>
        <w:t>http://staff.uny.ac.id/sites/default/files/pendidikan/maryati-ssimsi/7Strategi pembelajaran-inkuiripdf. Pdf.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Meriasofa, I (2021). </w:t>
      </w:r>
      <w:r w:rsidRPr="00E915D4">
        <w:rPr>
          <w:rFonts w:cs="Times New Roman"/>
          <w:i/>
          <w:szCs w:val="24"/>
        </w:rPr>
        <w:t>Analisis Nilai Tukar Petani Dan Nilai Tukar Usaha Pertanian Kelapa Sawit Dengan Sistem Integrasi</w:t>
      </w:r>
      <w:r w:rsidRPr="00442AE9">
        <w:rPr>
          <w:rFonts w:cs="Times New Roman"/>
          <w:szCs w:val="24"/>
        </w:rPr>
        <w:t>. Universitas Bangka Belitung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Novila, A. B. </w:t>
      </w:r>
      <w:r w:rsidRPr="00442AE9" w:rsidR="00E915D4">
        <w:rPr>
          <w:rFonts w:cs="Times New Roman"/>
          <w:szCs w:val="24"/>
          <w:shd w:val="clear" w:color="auto" w:fill="FFFFFF"/>
        </w:rPr>
        <w:t>(2020). </w:t>
      </w:r>
      <w:r w:rsidRPr="00442AE9" w:rsidR="00E915D4">
        <w:rPr>
          <w:rFonts w:cs="Times New Roman"/>
          <w:i/>
          <w:iCs/>
          <w:szCs w:val="24"/>
          <w:shd w:val="clear" w:color="auto" w:fill="FFFFFF"/>
        </w:rPr>
        <w:t>Analisis Nilai Tukar Petani Pada Usahatani Hortikultura Di Kecamatan Kayangan Kabupaten Lombok Utara (Kasus Petani Binaan Ifsca)</w:t>
      </w:r>
      <w:r w:rsidRPr="00442AE9" w:rsidR="00E915D4">
        <w:rPr>
          <w:rFonts w:cs="Times New Roman"/>
          <w:szCs w:val="24"/>
          <w:shd w:val="clear" w:color="auto" w:fill="FFFFFF"/>
        </w:rPr>
        <w:t> (Doctoral Dissertation, Universitas Mataram).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Pangestika, M., &amp; Prihtanti, T. M. (2020). Perbandingan Nilai Tukar Petani (Ntp) Antarsubsektor Pertanian Di Indonesia. </w:t>
      </w:r>
      <w:r w:rsidRPr="00A82F9B" w:rsidR="00A82F9B">
        <w:rPr>
          <w:rFonts w:cs="Times New Roman"/>
          <w:i/>
          <w:iCs/>
          <w:szCs w:val="24"/>
          <w:shd w:val="clear" w:color="auto" w:fill="FFFFFF"/>
        </w:rPr>
        <w:t>Agrisaintifika: Jurnal Ilmu-Ilmu Pertanian</w:t>
      </w:r>
      <w:r w:rsidRPr="00A82F9B" w:rsidR="00A82F9B">
        <w:rPr>
          <w:rFonts w:cs="Times New Roman"/>
          <w:i/>
          <w:szCs w:val="24"/>
          <w:shd w:val="clear" w:color="auto" w:fill="FFFFFF"/>
        </w:rPr>
        <w:t>, </w:t>
      </w:r>
      <w:r w:rsidRPr="00A82F9B" w:rsidR="00A82F9B">
        <w:rPr>
          <w:rFonts w:cs="Times New Roman"/>
          <w:i/>
          <w:iCs/>
          <w:szCs w:val="24"/>
          <w:shd w:val="clear" w:color="auto" w:fill="FFFFFF"/>
        </w:rPr>
        <w:t>4</w:t>
      </w:r>
      <w:r w:rsidRPr="00A82F9B" w:rsidR="00A82F9B">
        <w:rPr>
          <w:rFonts w:cs="Times New Roman"/>
          <w:i/>
          <w:szCs w:val="24"/>
          <w:shd w:val="clear" w:color="auto" w:fill="FFFFFF"/>
        </w:rPr>
        <w:t>(1), 30-36.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Parabawati, A. (2010). Posisi Nilai Tukar Petani Padi dengan Nilai Tukar Petani Komoditas Pangan.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Indonesian Journal of Environment and Sustainable </w:t>
      </w:r>
      <w:r w:rsidRPr="00A82F9B">
        <w:rPr>
          <w:rFonts w:cs="Times New Roman"/>
          <w:i/>
          <w:iCs/>
          <w:szCs w:val="24"/>
          <w:shd w:val="clear" w:color="auto" w:fill="FFFFFF"/>
        </w:rPr>
        <w:t>Development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1</w:t>
      </w:r>
      <w:r w:rsidRPr="00A82F9B">
        <w:rPr>
          <w:rFonts w:cs="Times New Roman"/>
          <w:i/>
          <w:szCs w:val="24"/>
          <w:shd w:val="clear" w:color="auto" w:fill="FFFFFF"/>
        </w:rPr>
        <w:t>(2).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Prasetyo, R., &amp; Saksono, R. A. (2019). Pengaruh Subsidi Input Terhadap Nilai Tukar Petani Padi Di Indonesia. </w:t>
      </w:r>
      <w:r w:rsidRPr="00A82F9B">
        <w:rPr>
          <w:rFonts w:cs="Times New Roman"/>
          <w:i/>
          <w:iCs/>
          <w:szCs w:val="24"/>
          <w:shd w:val="clear" w:color="auto" w:fill="FFFFFF"/>
        </w:rPr>
        <w:t>Jurnal Good Governance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15</w:t>
      </w:r>
      <w:r w:rsidRPr="00A82F9B">
        <w:rPr>
          <w:rFonts w:cs="Times New Roman"/>
          <w:i/>
          <w:szCs w:val="24"/>
          <w:shd w:val="clear" w:color="auto" w:fill="FFFFFF"/>
        </w:rPr>
        <w:t>(2).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Pratiwi, D. N. </w:t>
      </w:r>
      <w:r w:rsidR="00E915D4">
        <w:rPr>
          <w:rFonts w:cs="Times New Roman"/>
          <w:szCs w:val="24"/>
          <w:shd w:val="clear" w:color="auto" w:fill="FFFFFF"/>
        </w:rPr>
        <w:t>(</w:t>
      </w:r>
      <w:r w:rsidRPr="00442AE9">
        <w:rPr>
          <w:rFonts w:cs="Times New Roman"/>
          <w:szCs w:val="24"/>
          <w:shd w:val="clear" w:color="auto" w:fill="FFFFFF"/>
        </w:rPr>
        <w:t>2021</w:t>
      </w:r>
      <w:r w:rsidR="00E915D4">
        <w:rPr>
          <w:rFonts w:cs="Times New Roman"/>
          <w:szCs w:val="24"/>
          <w:shd w:val="clear" w:color="auto" w:fill="FFFFFF"/>
        </w:rPr>
        <w:t>)</w:t>
      </w:r>
      <w:r w:rsidRPr="00442AE9">
        <w:rPr>
          <w:rFonts w:cs="Times New Roman"/>
          <w:szCs w:val="24"/>
          <w:shd w:val="clear" w:color="auto" w:fill="FFFFFF"/>
        </w:rPr>
        <w:t xml:space="preserve">. </w:t>
      </w:r>
      <w:r w:rsidRPr="00E915D4">
        <w:rPr>
          <w:rFonts w:cs="Times New Roman"/>
          <w:i/>
          <w:szCs w:val="24"/>
          <w:shd w:val="clear" w:color="auto" w:fill="FFFFFF"/>
        </w:rPr>
        <w:t>Analisis Pengaruh Indeks Pembangunan Manusia (Ipm), Nilai Tukar Petani (Ntp) Dan Indeks Upah Buruh Terhadap Kemiskinan Di Jawa Timur Tahun 2010-2019</w:t>
      </w:r>
      <w:r w:rsidRPr="00442AE9">
        <w:rPr>
          <w:rFonts w:cs="Times New Roman"/>
          <w:szCs w:val="24"/>
          <w:shd w:val="clear" w:color="auto" w:fill="FFFFFF"/>
        </w:rPr>
        <w:t>. Universitas Islam Negeri Syarif Hidayatullah Jakarta.</w:t>
      </w:r>
    </w:p>
    <w:p w:rsidR="00477DA1" w:rsidRPr="00A82F9B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Priyono, P., Magrianti, T., &amp; Rinawidiastuti, R. (2017). Analisis Perkembangan Nilai Tukar Petani Subsektor Peternakan dan Faktor-Faktor yang mempengaruhinya pada Sentra Populasi Sapi di Indonesia. </w:t>
      </w:r>
      <w:r w:rsidRPr="00A82F9B">
        <w:rPr>
          <w:rFonts w:cs="Times New Roman"/>
          <w:i/>
          <w:szCs w:val="24"/>
          <w:shd w:val="clear" w:color="auto" w:fill="FFFFFF"/>
        </w:rPr>
        <w:t>In </w:t>
      </w:r>
      <w:r w:rsidRPr="00A82F9B" w:rsidR="00E915D4">
        <w:rPr>
          <w:rFonts w:cs="Times New Roman"/>
          <w:i/>
          <w:iCs/>
          <w:szCs w:val="24"/>
          <w:shd w:val="clear" w:color="auto" w:fill="FFFFFF"/>
        </w:rPr>
        <w:t>Prosiding Seminar Nasional Teknologi Agribisnis Peternakan (Stap)</w:t>
      </w:r>
      <w:r w:rsidRPr="00A82F9B" w:rsidR="00E915D4">
        <w:rPr>
          <w:rFonts w:cs="Times New Roman"/>
          <w:i/>
          <w:szCs w:val="24"/>
          <w:shd w:val="clear" w:color="auto" w:fill="FFFFFF"/>
        </w:rPr>
        <w:t> (Vol. 5, Pp. 472-479).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Purwaningsih, D. L. (2016). Peternakan ayam ras petelur di Kota Singkawang.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JMARS: Jurnal Mosaik </w:t>
      </w:r>
      <w:r w:rsidRPr="00A82F9B">
        <w:rPr>
          <w:rFonts w:cs="Times New Roman"/>
          <w:i/>
          <w:iCs/>
          <w:szCs w:val="24"/>
          <w:shd w:val="clear" w:color="auto" w:fill="FFFFFF"/>
        </w:rPr>
        <w:t>Arsitektur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2</w:t>
      </w:r>
      <w:r w:rsidRPr="00A82F9B">
        <w:rPr>
          <w:rFonts w:cs="Times New Roman"/>
          <w:i/>
          <w:szCs w:val="24"/>
          <w:shd w:val="clear" w:color="auto" w:fill="FFFFFF"/>
        </w:rPr>
        <w:t>(2).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  <w:shd w:val="clear" w:color="auto" w:fill="FFFFFF"/>
        </w:rPr>
        <w:t>Rachmat, M. (2013). Nilai tukar petani: Konsep, pengukuran dan relevansinya sebagai indikator kesejahteraan petani. </w:t>
      </w:r>
      <w:r w:rsidRPr="00E915D4">
        <w:rPr>
          <w:rFonts w:cs="Times New Roman"/>
          <w:i/>
          <w:szCs w:val="24"/>
          <w:shd w:val="clear" w:color="auto" w:fill="FFFFFF"/>
        </w:rPr>
        <w:t>Dalam </w:t>
      </w:r>
      <w:r w:rsidRPr="00E915D4">
        <w:rPr>
          <w:rFonts w:cs="Times New Roman"/>
          <w:i/>
          <w:iCs/>
          <w:szCs w:val="24"/>
          <w:shd w:val="clear" w:color="auto" w:fill="FFFFFF"/>
        </w:rPr>
        <w:t>Forum Penelitian Agro Ekonomi</w:t>
      </w:r>
      <w:r w:rsidRPr="00E915D4">
        <w:rPr>
          <w:rFonts w:cs="Times New Roman"/>
          <w:i/>
          <w:szCs w:val="24"/>
          <w:shd w:val="clear" w:color="auto" w:fill="FFFFFF"/>
        </w:rPr>
        <w:t> (Vol. 31, No. 2, pp. 111-122).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Rachmat, M. </w:t>
      </w:r>
      <w:r w:rsidR="00E915D4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2000</w:t>
      </w:r>
      <w:r w:rsidR="00E915D4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E915D4">
        <w:rPr>
          <w:rFonts w:cs="Times New Roman"/>
          <w:i/>
          <w:szCs w:val="24"/>
        </w:rPr>
        <w:t>Analisis Nilai Tukar Petani Indonesia. Disertasi</w:t>
      </w:r>
      <w:r w:rsidRPr="00442AE9">
        <w:rPr>
          <w:rFonts w:cs="Times New Roman"/>
          <w:szCs w:val="24"/>
        </w:rPr>
        <w:t>. Institute Pertanian Bogor.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Rahmadani, N (2021). </w:t>
      </w:r>
      <w:r w:rsidRPr="00E915D4">
        <w:rPr>
          <w:rFonts w:cs="Times New Roman"/>
          <w:i/>
          <w:szCs w:val="24"/>
          <w:shd w:val="clear" w:color="auto" w:fill="FFFFFF"/>
        </w:rPr>
        <w:t>Analisis faktor-faktor yang mempengaruhi nilai tukar petani tanaman hortikultura di Provinsi Sulawesi Selatan</w:t>
      </w:r>
      <w:r w:rsidRPr="00442AE9">
        <w:rPr>
          <w:rFonts w:cs="Times New Roman"/>
          <w:szCs w:val="24"/>
          <w:shd w:val="clear" w:color="auto" w:fill="FFFFFF"/>
        </w:rPr>
        <w:t>. Universitas Muhammadiyah Makassar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Raintung, A., Sambiran, S., &amp; Sumampow, I. (2021). Peran Pemerintah Desa Dalam Pemberdayaan Kelompok Tani di Desa Mobuya Kecamatan Passi Timur Kabupaten Bolaang Mongondow. </w:t>
      </w:r>
      <w:r w:rsidRPr="00442AE9">
        <w:rPr>
          <w:i/>
          <w:iCs/>
        </w:rPr>
        <w:t>Governance</w:t>
      </w:r>
      <w:r w:rsidRPr="00442AE9">
        <w:t>, </w:t>
      </w:r>
      <w:r w:rsidRPr="00442AE9">
        <w:rPr>
          <w:i/>
          <w:iCs/>
        </w:rPr>
        <w:t>1</w:t>
      </w:r>
      <w:r w:rsidRPr="00A82F9B">
        <w:rPr>
          <w:i/>
        </w:rPr>
        <w:t>(2).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Ramadhan, R. (2013). </w:t>
      </w:r>
      <w:r w:rsidRPr="00E915D4">
        <w:rPr>
          <w:rFonts w:cs="Times New Roman"/>
          <w:i/>
          <w:szCs w:val="24"/>
          <w:shd w:val="clear" w:color="auto" w:fill="FFFFFF"/>
        </w:rPr>
        <w:t>Analisis Hubungan Kualitas Pelayanan Terhadap Kepuasan Nasabah (Studi Kasus Pada Bank Muamalat Cabang BSD).</w:t>
      </w:r>
      <w:r w:rsidRPr="00442AE9">
        <w:rPr>
          <w:rFonts w:cs="Times New Roman"/>
          <w:szCs w:val="24"/>
          <w:shd w:val="clear" w:color="auto" w:fill="FFFFFF"/>
        </w:rPr>
        <w:t xml:space="preserve"> Universitas Islam Negeri Syarif Hidayatullah Jakarta.</w:t>
      </w:r>
    </w:p>
    <w:p w:rsidR="00477DA1" w:rsidRPr="00E915D4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</w:rPr>
        <w:t>Risandi, L.S. dan Wibowo, A.P.S, (2022). Meni</w:t>
      </w:r>
      <w:r w:rsidR="00EF6293">
        <w:rPr>
          <w:rFonts w:cs="Times New Roman"/>
          <w:szCs w:val="24"/>
        </w:rPr>
        <w:t>l</w:t>
      </w:r>
      <w:r w:rsidRPr="00442AE9">
        <w:rPr>
          <w:rFonts w:cs="Times New Roman"/>
          <w:szCs w:val="24"/>
        </w:rPr>
        <w:t xml:space="preserve">ik rendahnya nilai tukar petani tanaman pangan. </w:t>
      </w:r>
      <w:r w:rsidRPr="00E915D4">
        <w:rPr>
          <w:rFonts w:cs="Times New Roman"/>
          <w:i/>
          <w:szCs w:val="24"/>
        </w:rPr>
        <w:t>Buletin APBN vol. VII. Ed. 2.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Rusono, N., Sunari, A., Candradijaya, A., Martino, I., dan Tejaningsih. </w:t>
      </w:r>
      <w:r w:rsidR="00EF6293">
        <w:rPr>
          <w:rFonts w:cs="Times New Roman"/>
          <w:szCs w:val="24"/>
          <w:shd w:val="clear" w:color="auto" w:fill="FFFFFF"/>
        </w:rPr>
        <w:t>(</w:t>
      </w:r>
      <w:r w:rsidRPr="00442AE9">
        <w:rPr>
          <w:rFonts w:cs="Times New Roman"/>
          <w:szCs w:val="24"/>
          <w:shd w:val="clear" w:color="auto" w:fill="FFFFFF"/>
        </w:rPr>
        <w:t>2013</w:t>
      </w:r>
      <w:r w:rsidR="00EF6293">
        <w:rPr>
          <w:rFonts w:cs="Times New Roman"/>
          <w:szCs w:val="24"/>
          <w:shd w:val="clear" w:color="auto" w:fill="FFFFFF"/>
        </w:rPr>
        <w:t>)</w:t>
      </w:r>
      <w:r w:rsidRPr="00442AE9">
        <w:rPr>
          <w:rFonts w:cs="Times New Roman"/>
          <w:szCs w:val="24"/>
          <w:shd w:val="clear" w:color="auto" w:fill="FFFFFF"/>
        </w:rPr>
        <w:t xml:space="preserve">. </w:t>
      </w:r>
      <w:r w:rsidRPr="00EF6293">
        <w:rPr>
          <w:rFonts w:cs="Times New Roman"/>
          <w:i/>
          <w:szCs w:val="24"/>
          <w:shd w:val="clear" w:color="auto" w:fill="FFFFFF"/>
        </w:rPr>
        <w:t>Analisis Nilai Tukar Petani (NTP) Sebagai Bahan Penyusunan RPJMN Tahun 2015</w:t>
      </w:r>
      <w:r w:rsidR="00A82F9B">
        <w:rPr>
          <w:rFonts w:cs="Times New Roman"/>
          <w:i/>
          <w:szCs w:val="24"/>
          <w:shd w:val="clear" w:color="auto" w:fill="FFFFFF"/>
        </w:rPr>
        <w:t>-</w:t>
      </w:r>
      <w:r w:rsidRPr="00EF6293">
        <w:rPr>
          <w:rFonts w:cs="Times New Roman"/>
          <w:i/>
          <w:szCs w:val="24"/>
          <w:shd w:val="clear" w:color="auto" w:fill="FFFFFF"/>
        </w:rPr>
        <w:t>2019</w:t>
      </w:r>
      <w:r w:rsidRPr="00442AE9">
        <w:rPr>
          <w:rFonts w:cs="Times New Roman"/>
          <w:szCs w:val="24"/>
          <w:shd w:val="clear" w:color="auto" w:fill="FFFFFF"/>
        </w:rPr>
        <w:t>. Direktorat Pangan dan Pertanian, Badan Perencanaan Pembangunan Nasional. Jakarta.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Rustan, Hp (2018). </w:t>
      </w:r>
      <w:r w:rsidRPr="00EF6293">
        <w:rPr>
          <w:rFonts w:cs="Times New Roman"/>
          <w:i/>
          <w:szCs w:val="24"/>
          <w:shd w:val="clear" w:color="auto" w:fill="FFFFFF"/>
        </w:rPr>
        <w:t>Analisis Perkembangan Nilai Tukar Petani Di Provinsi Sulawesi Selatan</w:t>
      </w:r>
      <w:r w:rsidRPr="00442AE9">
        <w:rPr>
          <w:rFonts w:cs="Times New Roman"/>
          <w:szCs w:val="24"/>
          <w:shd w:val="clear" w:color="auto" w:fill="FFFFFF"/>
        </w:rPr>
        <w:t>. Universitas Muhammadiyah Makassar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</w:rPr>
        <w:t xml:space="preserve">Safitri, W. R. (2016). Analisis </w:t>
      </w:r>
      <w:r w:rsidRPr="00442AE9">
        <w:rPr>
          <w:rFonts w:cs="Times New Roman"/>
          <w:i/>
          <w:szCs w:val="24"/>
        </w:rPr>
        <w:t xml:space="preserve">Korelasi Pearson </w:t>
      </w:r>
      <w:r w:rsidRPr="00442AE9">
        <w:rPr>
          <w:rFonts w:cs="Times New Roman"/>
          <w:szCs w:val="24"/>
        </w:rPr>
        <w:t>Dalam Menentukan Hubungan Antara Kejadian Demam Berdarah Dengue dengan Kepadatan Penduduk di Kota Surabaya Pada Tahun 2012-2014: Pearson Correlation Analysis to Determine The Relationship Between City Population Density with Incident Dengue Fever of Surabaya in The Year 2012-2014. </w:t>
      </w:r>
      <w:r w:rsidRPr="00EF6293">
        <w:rPr>
          <w:rFonts w:cs="Times New Roman"/>
          <w:i/>
          <w:szCs w:val="24"/>
        </w:rPr>
        <w:t>Jurnal Ilmiah Keperawatan (Scientific Journal of Nursing), 2(2), 21-29.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t xml:space="preserve">Saptana, S., Maulana, M., &amp; Ningsih, R. (2017). Produksi dan pemasaran komoditas broiler di Jawa Barat. </w:t>
      </w:r>
      <w:r w:rsidRPr="00EF6293">
        <w:rPr>
          <w:i/>
        </w:rPr>
        <w:t xml:space="preserve">Jurnal Manajemen &amp; Agribisnis, 14(2), 152-152. 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Saputra, E. (2020). </w:t>
      </w:r>
      <w:r w:rsidRPr="00EF6293">
        <w:rPr>
          <w:rFonts w:cs="Times New Roman"/>
          <w:i/>
          <w:szCs w:val="24"/>
          <w:shd w:val="clear" w:color="auto" w:fill="FFFFFF"/>
        </w:rPr>
        <w:t>Korelasi Intensitas Latihan (FITT), Kapasitas Vital Paru, dan Respon Daya Tahan Kardiorespirasi dengan Kemampuan Daya Tahan Renang Gaya Dada</w:t>
      </w:r>
      <w:r w:rsidRPr="00442AE9">
        <w:rPr>
          <w:rFonts w:cs="Times New Roman"/>
          <w:szCs w:val="24"/>
          <w:shd w:val="clear" w:color="auto" w:fill="FFFFFF"/>
        </w:rPr>
        <w:t>. Universitas Negeri Semarang</w:t>
      </w:r>
    </w:p>
    <w:p w:rsidR="008A4B17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Sari, A. N., Alif, S. N., &amp; Ayunda, N. (2023). Pengaruh Kebijakan Subsidi Pupuk dan Karakteristik Petani Terhadap Tingkat Kesejahteraan Petani Tembakau. </w:t>
      </w:r>
      <w:r w:rsidRPr="00442AE9">
        <w:rPr>
          <w:rFonts w:cs="Times New Roman"/>
          <w:i/>
          <w:iCs/>
          <w:szCs w:val="24"/>
          <w:shd w:val="clear" w:color="auto" w:fill="FFFFFF"/>
        </w:rPr>
        <w:t xml:space="preserve">Buana Matematika: Jurnal Ilmiah Matematika dan Pendidikan </w:t>
      </w:r>
      <w:r w:rsidRPr="00A82F9B">
        <w:rPr>
          <w:rFonts w:cs="Times New Roman"/>
          <w:i/>
          <w:iCs/>
          <w:szCs w:val="24"/>
          <w:shd w:val="clear" w:color="auto" w:fill="FFFFFF"/>
        </w:rPr>
        <w:t>Matematika</w:t>
      </w:r>
      <w:r w:rsidRPr="00A82F9B">
        <w:rPr>
          <w:rFonts w:cs="Times New Roman"/>
          <w:i/>
          <w:szCs w:val="24"/>
          <w:shd w:val="clear" w:color="auto" w:fill="FFFFFF"/>
        </w:rPr>
        <w:t>, </w:t>
      </w:r>
      <w:r w:rsidRPr="00A82F9B">
        <w:rPr>
          <w:rFonts w:cs="Times New Roman"/>
          <w:i/>
          <w:iCs/>
          <w:szCs w:val="24"/>
          <w:shd w:val="clear" w:color="auto" w:fill="FFFFFF"/>
        </w:rPr>
        <w:t>13</w:t>
      </w:r>
      <w:r w:rsidRPr="00A82F9B">
        <w:rPr>
          <w:rFonts w:cs="Times New Roman"/>
          <w:i/>
          <w:szCs w:val="24"/>
          <w:shd w:val="clear" w:color="auto" w:fill="FFFFFF"/>
        </w:rPr>
        <w:t>(1), 1-12.</w:t>
      </w:r>
    </w:p>
    <w:p w:rsidR="008A4B17" w:rsidRPr="008A4B17" w:rsidP="00A82F9B">
      <w:pPr>
        <w:spacing w:after="360" w:line="240" w:lineRule="auto"/>
        <w:ind w:left="720" w:hanging="720"/>
        <w:jc w:val="both"/>
      </w:pPr>
      <w:r w:rsidRPr="008A4B17">
        <w:t>Setiawan, R. A. P., Noor, T. I., Sulistyowati, L., &amp; Setiawan, I. (2019). Analisis Tingkat Kesejahteraan Petani Kedelai Dengan Menggunakan Pendekatan Nilai Tukar Petani (Ntp) Dan Nilai Tukar Pendapatan Rumah Tangga Petani (Ntprp). </w:t>
      </w:r>
      <w:r w:rsidRPr="00EF6293">
        <w:rPr>
          <w:i/>
        </w:rPr>
        <w:t>Jurnal Agribisnis Terpadu, 12(2), 178-189</w:t>
      </w:r>
      <w:r w:rsidRPr="008A4B17">
        <w:t>.</w:t>
      </w:r>
    </w:p>
    <w:p w:rsidR="008A4B17" w:rsidRPr="00EF6293" w:rsidP="00A82F9B">
      <w:pPr>
        <w:spacing w:after="360" w:line="240" w:lineRule="auto"/>
        <w:ind w:left="720" w:hanging="720"/>
        <w:jc w:val="both"/>
        <w:rPr>
          <w:i/>
        </w:rPr>
      </w:pPr>
      <w:r w:rsidRPr="008A4B17">
        <w:t>Setiawan, R. F. (2022). Kemiskinan Dan Kesejahteraan Dalam Kaitannya Pada Pembangunan Pertanian. </w:t>
      </w:r>
      <w:r w:rsidRPr="00EF6293">
        <w:rPr>
          <w:i/>
        </w:rPr>
        <w:t>Agridevina: Berkala Ilmiah Agribisnis, 11(1), 57-68.</w:t>
      </w:r>
    </w:p>
    <w:p w:rsidR="008A4B17" w:rsidRPr="00EF6293" w:rsidP="00A82F9B">
      <w:pPr>
        <w:spacing w:after="360" w:line="240" w:lineRule="auto"/>
        <w:ind w:left="720" w:hanging="720"/>
        <w:jc w:val="both"/>
        <w:rPr>
          <w:i/>
        </w:rPr>
      </w:pPr>
      <w:r w:rsidRPr="00442AE9">
        <w:rPr>
          <w:rFonts w:cs="Times New Roman"/>
          <w:szCs w:val="24"/>
          <w:shd w:val="clear" w:color="auto" w:fill="FFFFFF"/>
        </w:rPr>
        <w:t>Siddik, M. (2023). Analisis Komparatif Perkembangan Kesejahteraan Petani antar Subsektor Pertanian Di Provinsi Nusa Tenggara Barat. </w:t>
      </w:r>
      <w:r w:rsidRPr="00EF6293" w:rsidR="00EF6293">
        <w:rPr>
          <w:rFonts w:cs="Times New Roman"/>
          <w:i/>
          <w:iCs/>
          <w:szCs w:val="24"/>
          <w:shd w:val="clear" w:color="auto" w:fill="FFFFFF"/>
        </w:rPr>
        <w:t>Jurnal Agrimansion</w:t>
      </w:r>
      <w:r w:rsidRPr="00EF6293" w:rsidR="00EF6293">
        <w:rPr>
          <w:rFonts w:cs="Times New Roman"/>
          <w:i/>
          <w:szCs w:val="24"/>
          <w:shd w:val="clear" w:color="auto" w:fill="FFFFFF"/>
        </w:rPr>
        <w:t>, </w:t>
      </w:r>
      <w:r w:rsidRPr="00EF6293" w:rsidR="00EF6293">
        <w:rPr>
          <w:rFonts w:cs="Times New Roman"/>
          <w:i/>
          <w:iCs/>
          <w:szCs w:val="24"/>
          <w:shd w:val="clear" w:color="auto" w:fill="FFFFFF"/>
        </w:rPr>
        <w:t>24</w:t>
      </w:r>
      <w:r w:rsidRPr="00EF6293" w:rsidR="00EF6293">
        <w:rPr>
          <w:rFonts w:cs="Times New Roman"/>
          <w:i/>
          <w:szCs w:val="24"/>
          <w:shd w:val="clear" w:color="auto" w:fill="FFFFFF"/>
        </w:rPr>
        <w:t>(1), 31-44.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 xml:space="preserve">Simatupang, P. dan M. Maulana. (2008). Kritik Terhadap Konsep Nilai Tukar Petani: Kasus   Perkembangan Tahun 2003-2006. </w:t>
      </w:r>
      <w:r w:rsidRPr="00EF6293">
        <w:rPr>
          <w:rFonts w:cs="Times New Roman"/>
          <w:i/>
          <w:szCs w:val="24"/>
          <w:shd w:val="clear" w:color="auto" w:fill="FFFFFF"/>
        </w:rPr>
        <w:t xml:space="preserve">Jurnal Ekonomi dan Pembangunan 14 (2): 2187- 246.  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Simatupang. P. dan B. Isdijoso. </w:t>
      </w:r>
      <w:r w:rsidR="00EF6293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1992</w:t>
      </w:r>
      <w:r w:rsidR="00EF6293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</w:t>
      </w:r>
      <w:r w:rsidRPr="00EF6293">
        <w:rPr>
          <w:rFonts w:cs="Times New Roman"/>
          <w:i/>
          <w:szCs w:val="24"/>
        </w:rPr>
        <w:t>Pengaruh Pertumbuhan Ekonomi Terhadap Nilai Tukar Sektor Pertanian. Landasan Teoritis dan Bukti Empiris.</w:t>
      </w:r>
      <w:r w:rsidRPr="00442AE9">
        <w:rPr>
          <w:rFonts w:cs="Times New Roman"/>
          <w:szCs w:val="24"/>
        </w:rPr>
        <w:t xml:space="preserve"> Ekonomi dan Keuangan Indonesia 40(1): 33-48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Suciati. </w:t>
      </w:r>
      <w:r w:rsidR="00EF6293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2016</w:t>
      </w:r>
      <w:r w:rsidR="00EF6293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 xml:space="preserve">. Perlindungan Hukum Terhadap Petani dalam Menggapai Negara Kesejahteraan (Welfare State). </w:t>
      </w:r>
      <w:r w:rsidRPr="00EF6293">
        <w:rPr>
          <w:rFonts w:cs="Times New Roman"/>
          <w:i/>
          <w:szCs w:val="24"/>
        </w:rPr>
        <w:t>Jurnal Moral Kemasyarakatan. 1 (2). 150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Sudjana. (2005). </w:t>
      </w:r>
      <w:r w:rsidRPr="00EF6293">
        <w:rPr>
          <w:rFonts w:cs="Times New Roman"/>
          <w:i/>
          <w:szCs w:val="24"/>
        </w:rPr>
        <w:t>Metoda Statistika</w:t>
      </w:r>
      <w:r w:rsidRPr="00442AE9">
        <w:rPr>
          <w:rFonts w:cs="Times New Roman"/>
          <w:szCs w:val="24"/>
        </w:rPr>
        <w:t>. Tarsito, Bandung</w:t>
      </w:r>
    </w:p>
    <w:p w:rsidR="00477DA1" w:rsidRPr="00442AE9" w:rsidP="00A82F9B">
      <w:pPr>
        <w:spacing w:after="360" w:line="240" w:lineRule="auto"/>
        <w:ind w:left="720" w:hanging="720"/>
        <w:jc w:val="both"/>
      </w:pPr>
      <w:r w:rsidRPr="00442AE9">
        <w:t xml:space="preserve">Sugiono, (2007). </w:t>
      </w:r>
      <w:r w:rsidRPr="00EF6293">
        <w:rPr>
          <w:i/>
        </w:rPr>
        <w:t>Statistika untuk penelitia</w:t>
      </w:r>
      <w:r w:rsidR="00EF6293">
        <w:rPr>
          <w:i/>
        </w:rPr>
        <w:t>n</w:t>
      </w:r>
      <w:r w:rsidRPr="00442AE9">
        <w:t>. Bandung : Alfabeta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</w:rPr>
        <w:t xml:space="preserve">Supriyati, M. Rachmat, K.S. Indraningsih., T. Nurasa, R. E. Manurung dan R. Sayuti. </w:t>
      </w:r>
      <w:r w:rsidR="00EF6293">
        <w:rPr>
          <w:rFonts w:cs="Times New Roman"/>
          <w:szCs w:val="24"/>
        </w:rPr>
        <w:t>(</w:t>
      </w:r>
      <w:r w:rsidRPr="00442AE9">
        <w:rPr>
          <w:rFonts w:cs="Times New Roman"/>
          <w:szCs w:val="24"/>
        </w:rPr>
        <w:t>2000</w:t>
      </w:r>
      <w:r w:rsidR="00EF6293">
        <w:rPr>
          <w:rFonts w:cs="Times New Roman"/>
          <w:szCs w:val="24"/>
        </w:rPr>
        <w:t>)</w:t>
      </w:r>
      <w:r w:rsidRPr="00442AE9">
        <w:rPr>
          <w:rFonts w:cs="Times New Roman"/>
          <w:szCs w:val="24"/>
        </w:rPr>
        <w:t>. Studi Nilai Tukar Petani dan Nilai Tukar Komoditas Pertanian. Laporan Hasil Peneliti</w:t>
      </w:r>
      <w:r w:rsidR="00EF6293">
        <w:rPr>
          <w:rFonts w:cs="Times New Roman"/>
          <w:szCs w:val="24"/>
        </w:rPr>
        <w:t xml:space="preserve">an. </w:t>
      </w:r>
      <w:r w:rsidRPr="00EF6293" w:rsidR="00EF6293">
        <w:rPr>
          <w:rFonts w:cs="Times New Roman"/>
          <w:i/>
          <w:szCs w:val="24"/>
        </w:rPr>
        <w:t>Pusat Penelitian Sosial Eko</w:t>
      </w:r>
      <w:r w:rsidRPr="00EF6293">
        <w:rPr>
          <w:rFonts w:cs="Times New Roman"/>
          <w:i/>
          <w:szCs w:val="24"/>
        </w:rPr>
        <w:t>nomi Pertanian. Departemen Pertanian. Bogor.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rFonts w:cs="Times New Roman"/>
          <w:i/>
          <w:szCs w:val="24"/>
        </w:rPr>
      </w:pPr>
      <w:r w:rsidRPr="00442AE9">
        <w:rPr>
          <w:rFonts w:cs="Times New Roman"/>
          <w:szCs w:val="24"/>
        </w:rPr>
        <w:t xml:space="preserve">Suryana, I. M., &amp; Widiadnya, I. B. (2016). Pertanian Berkelanjutan Melalui Pengelolaan Limbah dan Pengolahan Pasca Panen. </w:t>
      </w:r>
      <w:r w:rsidRPr="00EF6293">
        <w:rPr>
          <w:rFonts w:cs="Times New Roman"/>
          <w:i/>
          <w:szCs w:val="24"/>
        </w:rPr>
        <w:t>Jurnal Bakti Saraswati, 5, 100–104.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  <w:shd w:val="clear" w:color="auto" w:fill="FFFFFF"/>
        </w:rPr>
      </w:pPr>
      <w:r w:rsidRPr="00442AE9">
        <w:rPr>
          <w:rFonts w:cs="Times New Roman"/>
          <w:szCs w:val="24"/>
          <w:shd w:val="clear" w:color="auto" w:fill="FFFFFF"/>
        </w:rPr>
        <w:t>Syekh, S. (2013). Peran nilai tukar petani dan nilai tukar komoditas dalam upaya peningkatan kesejahteraan petani padi di Provinsi Jambi. </w:t>
      </w:r>
      <w:r w:rsidRPr="00442AE9">
        <w:rPr>
          <w:rFonts w:cs="Times New Roman"/>
          <w:i/>
          <w:iCs/>
          <w:szCs w:val="24"/>
          <w:shd w:val="clear" w:color="auto" w:fill="FFFFFF"/>
        </w:rPr>
        <w:t>Jurnal Bina Praja: Journal of Home Affairs Governance</w:t>
      </w:r>
      <w:r w:rsidRPr="00442AE9">
        <w:rPr>
          <w:rFonts w:cs="Times New Roman"/>
          <w:szCs w:val="24"/>
          <w:shd w:val="clear" w:color="auto" w:fill="FFFFFF"/>
        </w:rPr>
        <w:t>, </w:t>
      </w:r>
      <w:r w:rsidRPr="00442AE9">
        <w:rPr>
          <w:rFonts w:cs="Times New Roman"/>
          <w:i/>
          <w:iCs/>
          <w:szCs w:val="24"/>
          <w:shd w:val="clear" w:color="auto" w:fill="FFFFFF"/>
        </w:rPr>
        <w:t>5</w:t>
      </w:r>
      <w:r w:rsidRPr="00442AE9">
        <w:rPr>
          <w:rFonts w:cs="Times New Roman"/>
          <w:szCs w:val="24"/>
          <w:shd w:val="clear" w:color="auto" w:fill="FFFFFF"/>
        </w:rPr>
        <w:t>(4), 253-260.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Widian, M. (2022). NTP Juni: NTP Hortikultura &amp; Peternakan Naik; NTP Pangan, Perkebunan Rakyat, Perikanan Turun, PR Pemerintah Masih Segudang. </w:t>
      </w:r>
      <w:r w:rsidRPr="0068278F">
        <w:rPr>
          <w:rFonts w:cs="Times New Roman"/>
          <w:i/>
          <w:szCs w:val="24"/>
        </w:rPr>
        <w:t>Serikat Petani Indonesia</w:t>
      </w:r>
      <w:r w:rsidR="0068278F">
        <w:rPr>
          <w:rFonts w:cs="Times New Roman"/>
          <w:szCs w:val="24"/>
        </w:rPr>
        <w:t xml:space="preserve">. </w:t>
      </w:r>
      <w:hyperlink r:id="rId10" w:history="1">
        <w:r w:rsidRPr="0068278F">
          <w:rPr>
            <w:rStyle w:val="Hyperlink"/>
            <w:rFonts w:cs="Times New Roman"/>
            <w:color w:val="auto"/>
            <w:szCs w:val="24"/>
          </w:rPr>
          <w:t>https://spi.or.id/ntp-juni-ntp-hortikultura-peternakan-naik-ntp-pangan-perkebunan-rakyat-perikanan-turun-pr-pemerintah-masih-segudang/</w:t>
        </w:r>
      </w:hyperlink>
      <w:r w:rsidRPr="0068278F">
        <w:rPr>
          <w:rFonts w:cs="Times New Roman"/>
          <w:szCs w:val="24"/>
        </w:rPr>
        <w:t xml:space="preserve"> </w:t>
      </w:r>
    </w:p>
    <w:p w:rsidR="00477DA1" w:rsidRPr="00EF6293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  <w:shd w:val="clear" w:color="auto" w:fill="FFFFFF"/>
        </w:rPr>
        <w:t>Widodo, I</w:t>
      </w:r>
      <w:r w:rsidRPr="00EF6293">
        <w:rPr>
          <w:rFonts w:cs="Times New Roman"/>
          <w:szCs w:val="24"/>
          <w:shd w:val="clear" w:color="auto" w:fill="FFFFFF"/>
        </w:rPr>
        <w:t xml:space="preserve">. W. D., &amp; Setijorini, I. L. E. (2021). </w:t>
      </w:r>
      <w:r w:rsidRPr="00EF6293">
        <w:rPr>
          <w:rFonts w:cs="Times New Roman"/>
          <w:i/>
          <w:szCs w:val="24"/>
          <w:shd w:val="clear" w:color="auto" w:fill="FFFFFF"/>
        </w:rPr>
        <w:t>Tanaman Pangan Utama Di Indonesia. </w:t>
      </w:r>
      <w:r w:rsidRPr="00EF6293">
        <w:rPr>
          <w:rFonts w:cs="Times New Roman"/>
          <w:i/>
          <w:iCs/>
          <w:szCs w:val="24"/>
          <w:shd w:val="clear" w:color="auto" w:fill="FFFFFF"/>
        </w:rPr>
        <w:t>Budi Daya Tanaman Pangan Utama.</w:t>
      </w:r>
      <w:r w:rsidRPr="00EF6293">
        <w:rPr>
          <w:rFonts w:cs="Times New Roman"/>
          <w:iCs/>
          <w:szCs w:val="24"/>
          <w:shd w:val="clear" w:color="auto" w:fill="FFFFFF"/>
        </w:rPr>
        <w:t xml:space="preserve"> Cetakan Ke. Tangerang Selatan: Universitas Terbuka, hal</w:t>
      </w:r>
      <w:r w:rsidRPr="00EF6293">
        <w:rPr>
          <w:rFonts w:cs="Times New Roman"/>
          <w:szCs w:val="24"/>
          <w:shd w:val="clear" w:color="auto" w:fill="FFFFFF"/>
        </w:rPr>
        <w:t>, 1-511.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Yanti, P. E. (2017). </w:t>
      </w:r>
      <w:r w:rsidRPr="00EF6293">
        <w:rPr>
          <w:rFonts w:cs="Times New Roman"/>
          <w:i/>
          <w:szCs w:val="24"/>
        </w:rPr>
        <w:t>Analisis Potensi Unggulan dan Daya Saing Sub Sektor Pertaniandi Kabupaten Bantul (Tahun 2011-2015)</w:t>
      </w:r>
      <w:r w:rsidRPr="00442AE9">
        <w:rPr>
          <w:rFonts w:cs="Times New Roman"/>
          <w:szCs w:val="24"/>
        </w:rPr>
        <w:t xml:space="preserve"> Universitas Islam Indonesia.</w:t>
      </w:r>
    </w:p>
    <w:p w:rsidR="00477DA1" w:rsidRPr="00442AE9" w:rsidP="00A82F9B">
      <w:pPr>
        <w:spacing w:after="360" w:line="240" w:lineRule="auto"/>
        <w:ind w:left="720" w:hanging="720"/>
        <w:jc w:val="both"/>
        <w:rPr>
          <w:rFonts w:cs="Times New Roman"/>
          <w:szCs w:val="24"/>
        </w:rPr>
      </w:pPr>
      <w:r w:rsidRPr="00442AE9">
        <w:rPr>
          <w:rFonts w:cs="Times New Roman"/>
          <w:szCs w:val="24"/>
        </w:rPr>
        <w:t xml:space="preserve">Zulkarnain. (2009). </w:t>
      </w:r>
      <w:r w:rsidRPr="00EF6293">
        <w:rPr>
          <w:rFonts w:cs="Times New Roman"/>
          <w:i/>
          <w:szCs w:val="24"/>
        </w:rPr>
        <w:t>Dasar-dasar Hortikultura</w:t>
      </w:r>
      <w:r w:rsidRPr="00442AE9">
        <w:rPr>
          <w:rFonts w:cs="Times New Roman"/>
          <w:szCs w:val="24"/>
        </w:rPr>
        <w:t>. Jakarta: Bumi Aksara</w:t>
      </w:r>
      <w:r w:rsidRPr="00442AE9">
        <w:br w:type="page"/>
      </w:r>
    </w:p>
    <w:p w:rsidR="00B218EE" w:rsidP="00D00E9A">
      <w:pPr>
        <w:pStyle w:val="Heading1"/>
      </w:pPr>
    </w:p>
    <w:sectPr w:rsidSect="00B218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20" w:footer="720" w:gutter="0"/>
      <w:pgNumType w:start="1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70603F" w:rsidP="006B68BA">
      <w:pPr>
        <w:spacing w:after="0" w:line="240" w:lineRule="auto"/>
      </w:pPr>
      <w:r>
        <w:separator/>
      </w:r>
    </w:p>
    <w:p w:rsidR="0070603F"/>
    <w:p w:rsidR="0070603F"/>
    <w:p w:rsidR="0070603F"/>
    <w:p w:rsidR="0070603F"/>
  </w:endnote>
  <w:endnote w:type="continuationSeparator" w:id="1">
    <w:p w:rsidR="0070603F" w:rsidP="006B68BA">
      <w:pPr>
        <w:spacing w:after="0" w:line="240" w:lineRule="auto"/>
      </w:pPr>
      <w:r>
        <w:continuationSeparator/>
      </w:r>
    </w:p>
    <w:p w:rsidR="0070603F"/>
    <w:p w:rsidR="0070603F"/>
    <w:p w:rsidR="0070603F"/>
    <w:p w:rsidR="00706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C7D" w:rsidP="00B218EE">
    <w:pPr>
      <w:pStyle w:val="Footer"/>
    </w:pPr>
  </w:p>
  <w:p w:rsidR="00A7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0764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72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A7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0603F" w:rsidP="006B68BA">
      <w:pPr>
        <w:spacing w:after="0" w:line="240" w:lineRule="auto"/>
      </w:pPr>
      <w:r>
        <w:separator/>
      </w:r>
    </w:p>
    <w:p w:rsidR="0070603F"/>
    <w:p w:rsidR="0070603F"/>
    <w:p w:rsidR="0070603F"/>
    <w:p w:rsidR="0070603F"/>
  </w:footnote>
  <w:footnote w:type="continuationSeparator" w:id="1">
    <w:p w:rsidR="0070603F" w:rsidP="006B68BA">
      <w:pPr>
        <w:spacing w:after="0" w:line="240" w:lineRule="auto"/>
      </w:pPr>
      <w:r>
        <w:continuationSeparator/>
      </w:r>
    </w:p>
    <w:p w:rsidR="0070603F"/>
    <w:p w:rsidR="0070603F"/>
    <w:p w:rsidR="0070603F"/>
    <w:p w:rsidR="00706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3174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C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72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A73C7D" w:rsidP="00125956">
    <w:pPr>
      <w:pStyle w:val="Header"/>
      <w:tabs>
        <w:tab w:val="clear" w:pos="4680"/>
        <w:tab w:val="left" w:pos="4755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C7D">
    <w:pPr>
      <w:pStyle w:val="Header"/>
      <w:jc w:val="right"/>
    </w:pPr>
  </w:p>
  <w:p w:rsidR="00A7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07D68"/>
    <w:multiLevelType w:val="hybridMultilevel"/>
    <w:tmpl w:val="3984F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23AC"/>
    <w:multiLevelType w:val="hybridMultilevel"/>
    <w:tmpl w:val="507287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55184"/>
    <w:multiLevelType w:val="hybridMultilevel"/>
    <w:tmpl w:val="115A0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DA4"/>
    <w:multiLevelType w:val="hybridMultilevel"/>
    <w:tmpl w:val="54D85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2A10"/>
    <w:multiLevelType w:val="hybridMultilevel"/>
    <w:tmpl w:val="A296F5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0808"/>
    <w:multiLevelType w:val="hybridMultilevel"/>
    <w:tmpl w:val="ABE64172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CB7E68"/>
    <w:multiLevelType w:val="hybridMultilevel"/>
    <w:tmpl w:val="9DCE4FEA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1A93BB6"/>
    <w:multiLevelType w:val="hybridMultilevel"/>
    <w:tmpl w:val="DF22B9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99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E7ED3"/>
    <w:multiLevelType w:val="hybridMultilevel"/>
    <w:tmpl w:val="08B463C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775018"/>
    <w:multiLevelType w:val="hybridMultilevel"/>
    <w:tmpl w:val="9DCE4FEA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5935E56"/>
    <w:multiLevelType w:val="hybridMultilevel"/>
    <w:tmpl w:val="9E580FE0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674075C"/>
    <w:multiLevelType w:val="hybridMultilevel"/>
    <w:tmpl w:val="6924E84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C2304"/>
    <w:multiLevelType w:val="hybridMultilevel"/>
    <w:tmpl w:val="03AE8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A69F4"/>
    <w:multiLevelType w:val="hybridMultilevel"/>
    <w:tmpl w:val="808010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F5C99"/>
    <w:multiLevelType w:val="hybridMultilevel"/>
    <w:tmpl w:val="3692F5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99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4845DA"/>
    <w:multiLevelType w:val="hybridMultilevel"/>
    <w:tmpl w:val="F3CA4644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5060424"/>
    <w:multiLevelType w:val="hybridMultilevel"/>
    <w:tmpl w:val="5FFC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75E"/>
    <w:multiLevelType w:val="hybridMultilevel"/>
    <w:tmpl w:val="882C7A6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9C2BAF"/>
    <w:multiLevelType w:val="hybridMultilevel"/>
    <w:tmpl w:val="D4F2DA1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D304C"/>
    <w:multiLevelType w:val="hybridMultilevel"/>
    <w:tmpl w:val="42180086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1733499"/>
    <w:multiLevelType w:val="hybridMultilevel"/>
    <w:tmpl w:val="015680F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67CE"/>
    <w:multiLevelType w:val="hybridMultilevel"/>
    <w:tmpl w:val="6924E84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3731D"/>
    <w:multiLevelType w:val="hybridMultilevel"/>
    <w:tmpl w:val="C4044F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A26DC"/>
    <w:multiLevelType w:val="hybridMultilevel"/>
    <w:tmpl w:val="5F32793E"/>
    <w:lvl w:ilvl="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F3B6A"/>
    <w:multiLevelType w:val="hybridMultilevel"/>
    <w:tmpl w:val="FF10B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0540D"/>
    <w:multiLevelType w:val="hybridMultilevel"/>
    <w:tmpl w:val="584AA55A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75B2C"/>
    <w:multiLevelType w:val="hybridMultilevel"/>
    <w:tmpl w:val="FE9402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697E65"/>
    <w:multiLevelType w:val="hybridMultilevel"/>
    <w:tmpl w:val="847063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B283B"/>
    <w:multiLevelType w:val="hybridMultilevel"/>
    <w:tmpl w:val="4692A0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424273"/>
    <w:multiLevelType w:val="hybridMultilevel"/>
    <w:tmpl w:val="EBC0DD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87741"/>
    <w:multiLevelType w:val="hybridMultilevel"/>
    <w:tmpl w:val="74A4324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2499"/>
    <w:multiLevelType w:val="hybridMultilevel"/>
    <w:tmpl w:val="76F29D04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9B300C9"/>
    <w:multiLevelType w:val="hybridMultilevel"/>
    <w:tmpl w:val="739211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46470F"/>
    <w:multiLevelType w:val="hybridMultilevel"/>
    <w:tmpl w:val="B41E69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690F"/>
    <w:multiLevelType w:val="hybridMultilevel"/>
    <w:tmpl w:val="2CCC0A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6CF1"/>
    <w:multiLevelType w:val="hybridMultilevel"/>
    <w:tmpl w:val="54D85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063EC"/>
    <w:multiLevelType w:val="hybridMultilevel"/>
    <w:tmpl w:val="24E4920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FE516C"/>
    <w:multiLevelType w:val="hybridMultilevel"/>
    <w:tmpl w:val="DA2AF8B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FF77A8"/>
    <w:multiLevelType w:val="hybridMultilevel"/>
    <w:tmpl w:val="96DE6B0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D14FA"/>
    <w:multiLevelType w:val="hybridMultilevel"/>
    <w:tmpl w:val="115A0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34B63"/>
    <w:multiLevelType w:val="hybridMultilevel"/>
    <w:tmpl w:val="B5B2FF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85F00"/>
    <w:multiLevelType w:val="hybridMultilevel"/>
    <w:tmpl w:val="85823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149E6"/>
    <w:multiLevelType w:val="hybridMultilevel"/>
    <w:tmpl w:val="68D8861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00975"/>
    <w:multiLevelType w:val="hybridMultilevel"/>
    <w:tmpl w:val="75EC84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10975"/>
    <w:multiLevelType w:val="hybridMultilevel"/>
    <w:tmpl w:val="1AA805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cs="Times New Roman"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02136"/>
    <w:multiLevelType w:val="hybridMultilevel"/>
    <w:tmpl w:val="B1D014A2"/>
    <w:lvl w:ilvl="0">
      <w:start w:val="1"/>
      <w:numFmt w:val="lowerLetter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8DE32CB"/>
    <w:multiLevelType w:val="hybridMultilevel"/>
    <w:tmpl w:val="882C7A6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2A1C41"/>
    <w:multiLevelType w:val="hybridMultilevel"/>
    <w:tmpl w:val="069A9B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D7A30"/>
    <w:multiLevelType w:val="hybridMultilevel"/>
    <w:tmpl w:val="AD30BC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5"/>
  </w:num>
  <w:num w:numId="3">
    <w:abstractNumId w:val="8"/>
  </w:num>
  <w:num w:numId="4">
    <w:abstractNumId w:val="37"/>
  </w:num>
  <w:num w:numId="5">
    <w:abstractNumId w:val="12"/>
  </w:num>
  <w:num w:numId="6">
    <w:abstractNumId w:val="4"/>
  </w:num>
  <w:num w:numId="7">
    <w:abstractNumId w:val="3"/>
  </w:num>
  <w:num w:numId="8">
    <w:abstractNumId w:val="32"/>
  </w:num>
  <w:num w:numId="9">
    <w:abstractNumId w:val="25"/>
  </w:num>
  <w:num w:numId="10">
    <w:abstractNumId w:val="23"/>
  </w:num>
  <w:num w:numId="11">
    <w:abstractNumId w:val="28"/>
  </w:num>
  <w:num w:numId="12">
    <w:abstractNumId w:val="22"/>
  </w:num>
  <w:num w:numId="13">
    <w:abstractNumId w:val="15"/>
  </w:num>
  <w:num w:numId="14">
    <w:abstractNumId w:val="45"/>
  </w:num>
  <w:num w:numId="15">
    <w:abstractNumId w:val="9"/>
  </w:num>
  <w:num w:numId="16">
    <w:abstractNumId w:val="6"/>
  </w:num>
  <w:num w:numId="17">
    <w:abstractNumId w:val="19"/>
  </w:num>
  <w:num w:numId="18">
    <w:abstractNumId w:val="34"/>
  </w:num>
  <w:num w:numId="19">
    <w:abstractNumId w:val="31"/>
  </w:num>
  <w:num w:numId="20">
    <w:abstractNumId w:val="10"/>
  </w:num>
  <w:num w:numId="21">
    <w:abstractNumId w:val="47"/>
  </w:num>
  <w:num w:numId="22">
    <w:abstractNumId w:val="39"/>
  </w:num>
  <w:num w:numId="23">
    <w:abstractNumId w:val="0"/>
  </w:num>
  <w:num w:numId="24">
    <w:abstractNumId w:val="41"/>
  </w:num>
  <w:num w:numId="25">
    <w:abstractNumId w:val="43"/>
  </w:num>
  <w:num w:numId="26">
    <w:abstractNumId w:val="1"/>
  </w:num>
  <w:num w:numId="27">
    <w:abstractNumId w:val="44"/>
  </w:num>
  <w:num w:numId="28">
    <w:abstractNumId w:val="26"/>
  </w:num>
  <w:num w:numId="29">
    <w:abstractNumId w:val="14"/>
  </w:num>
  <w:num w:numId="30">
    <w:abstractNumId w:val="48"/>
  </w:num>
  <w:num w:numId="31">
    <w:abstractNumId w:val="7"/>
  </w:num>
  <w:num w:numId="32">
    <w:abstractNumId w:val="18"/>
  </w:num>
  <w:num w:numId="33">
    <w:abstractNumId w:val="36"/>
  </w:num>
  <w:num w:numId="34">
    <w:abstractNumId w:val="42"/>
  </w:num>
  <w:num w:numId="35">
    <w:abstractNumId w:val="20"/>
  </w:num>
  <w:num w:numId="36">
    <w:abstractNumId w:val="30"/>
  </w:num>
  <w:num w:numId="37">
    <w:abstractNumId w:val="38"/>
  </w:num>
  <w:num w:numId="38">
    <w:abstractNumId w:val="46"/>
  </w:num>
  <w:num w:numId="39">
    <w:abstractNumId w:val="11"/>
  </w:num>
  <w:num w:numId="40">
    <w:abstractNumId w:val="17"/>
  </w:num>
  <w:num w:numId="41">
    <w:abstractNumId w:val="40"/>
  </w:num>
  <w:num w:numId="42">
    <w:abstractNumId w:val="13"/>
  </w:num>
  <w:num w:numId="43">
    <w:abstractNumId w:val="33"/>
  </w:num>
  <w:num w:numId="44">
    <w:abstractNumId w:val="29"/>
  </w:num>
  <w:num w:numId="45">
    <w:abstractNumId w:val="24"/>
  </w:num>
  <w:num w:numId="46">
    <w:abstractNumId w:val="27"/>
  </w:num>
  <w:num w:numId="47">
    <w:abstractNumId w:val="2"/>
  </w:num>
  <w:num w:numId="48">
    <w:abstractNumId w:val="5"/>
  </w:num>
  <w:num w:numId="4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7"/>
    <w:rsid w:val="00001C2B"/>
    <w:rsid w:val="00003934"/>
    <w:rsid w:val="00005308"/>
    <w:rsid w:val="0001008B"/>
    <w:rsid w:val="00011B02"/>
    <w:rsid w:val="00015EA7"/>
    <w:rsid w:val="00021732"/>
    <w:rsid w:val="00022FD6"/>
    <w:rsid w:val="00024C72"/>
    <w:rsid w:val="00025C2A"/>
    <w:rsid w:val="00031655"/>
    <w:rsid w:val="0003718E"/>
    <w:rsid w:val="000371C2"/>
    <w:rsid w:val="00037452"/>
    <w:rsid w:val="00037DD2"/>
    <w:rsid w:val="000420E7"/>
    <w:rsid w:val="00042B81"/>
    <w:rsid w:val="00043D02"/>
    <w:rsid w:val="00045FDF"/>
    <w:rsid w:val="00053A27"/>
    <w:rsid w:val="00053C0C"/>
    <w:rsid w:val="000559E8"/>
    <w:rsid w:val="00056B10"/>
    <w:rsid w:val="0006045F"/>
    <w:rsid w:val="00063540"/>
    <w:rsid w:val="0006361F"/>
    <w:rsid w:val="000659FD"/>
    <w:rsid w:val="00066FA7"/>
    <w:rsid w:val="000739B1"/>
    <w:rsid w:val="00075034"/>
    <w:rsid w:val="00077418"/>
    <w:rsid w:val="000776AA"/>
    <w:rsid w:val="000777B8"/>
    <w:rsid w:val="00080174"/>
    <w:rsid w:val="0008250B"/>
    <w:rsid w:val="00083055"/>
    <w:rsid w:val="00086275"/>
    <w:rsid w:val="00094451"/>
    <w:rsid w:val="000A15F3"/>
    <w:rsid w:val="000A47EE"/>
    <w:rsid w:val="000A4949"/>
    <w:rsid w:val="000A505A"/>
    <w:rsid w:val="000C1360"/>
    <w:rsid w:val="000C20E8"/>
    <w:rsid w:val="000C3BC0"/>
    <w:rsid w:val="000D1FD4"/>
    <w:rsid w:val="000D2F31"/>
    <w:rsid w:val="000D3B4D"/>
    <w:rsid w:val="000D6DBB"/>
    <w:rsid w:val="000E1965"/>
    <w:rsid w:val="000E73B4"/>
    <w:rsid w:val="000F04C4"/>
    <w:rsid w:val="000F1FFF"/>
    <w:rsid w:val="000F4091"/>
    <w:rsid w:val="000F67F2"/>
    <w:rsid w:val="000F7511"/>
    <w:rsid w:val="00101E32"/>
    <w:rsid w:val="001031AB"/>
    <w:rsid w:val="00103B8F"/>
    <w:rsid w:val="001073A6"/>
    <w:rsid w:val="00107DA8"/>
    <w:rsid w:val="0011344A"/>
    <w:rsid w:val="00113BA8"/>
    <w:rsid w:val="001151EC"/>
    <w:rsid w:val="0011573E"/>
    <w:rsid w:val="001165A2"/>
    <w:rsid w:val="00116978"/>
    <w:rsid w:val="0012125F"/>
    <w:rsid w:val="00123598"/>
    <w:rsid w:val="0012383E"/>
    <w:rsid w:val="00125956"/>
    <w:rsid w:val="001259FD"/>
    <w:rsid w:val="001333AC"/>
    <w:rsid w:val="00133AD6"/>
    <w:rsid w:val="00133DD3"/>
    <w:rsid w:val="00135220"/>
    <w:rsid w:val="00136817"/>
    <w:rsid w:val="00136CDC"/>
    <w:rsid w:val="001378BE"/>
    <w:rsid w:val="00140E5D"/>
    <w:rsid w:val="001472D7"/>
    <w:rsid w:val="00151020"/>
    <w:rsid w:val="00152799"/>
    <w:rsid w:val="001554CF"/>
    <w:rsid w:val="00155A72"/>
    <w:rsid w:val="001564E7"/>
    <w:rsid w:val="00156F69"/>
    <w:rsid w:val="001605EE"/>
    <w:rsid w:val="0016235A"/>
    <w:rsid w:val="0016272F"/>
    <w:rsid w:val="00162A68"/>
    <w:rsid w:val="001634D5"/>
    <w:rsid w:val="001657E7"/>
    <w:rsid w:val="00166CFA"/>
    <w:rsid w:val="001702E4"/>
    <w:rsid w:val="00171B86"/>
    <w:rsid w:val="00172ACD"/>
    <w:rsid w:val="001743F3"/>
    <w:rsid w:val="00181137"/>
    <w:rsid w:val="00181A54"/>
    <w:rsid w:val="001852FD"/>
    <w:rsid w:val="00190DD3"/>
    <w:rsid w:val="001913EE"/>
    <w:rsid w:val="00191949"/>
    <w:rsid w:val="00192059"/>
    <w:rsid w:val="00196ED3"/>
    <w:rsid w:val="00197B92"/>
    <w:rsid w:val="001A0A5A"/>
    <w:rsid w:val="001A2201"/>
    <w:rsid w:val="001A556C"/>
    <w:rsid w:val="001A65A3"/>
    <w:rsid w:val="001B23EC"/>
    <w:rsid w:val="001B2EF3"/>
    <w:rsid w:val="001C04E2"/>
    <w:rsid w:val="001C3D70"/>
    <w:rsid w:val="001D028E"/>
    <w:rsid w:val="001D452A"/>
    <w:rsid w:val="001D5DEF"/>
    <w:rsid w:val="001D6132"/>
    <w:rsid w:val="001E1AD1"/>
    <w:rsid w:val="001E3208"/>
    <w:rsid w:val="001E785F"/>
    <w:rsid w:val="001F5451"/>
    <w:rsid w:val="001F5752"/>
    <w:rsid w:val="001F5D7A"/>
    <w:rsid w:val="001F671C"/>
    <w:rsid w:val="00203710"/>
    <w:rsid w:val="00203C7F"/>
    <w:rsid w:val="00204396"/>
    <w:rsid w:val="00205A14"/>
    <w:rsid w:val="002113C7"/>
    <w:rsid w:val="00213927"/>
    <w:rsid w:val="002139E9"/>
    <w:rsid w:val="002146F6"/>
    <w:rsid w:val="002163B5"/>
    <w:rsid w:val="002226F6"/>
    <w:rsid w:val="00223444"/>
    <w:rsid w:val="00225741"/>
    <w:rsid w:val="0022696C"/>
    <w:rsid w:val="00231080"/>
    <w:rsid w:val="0023387A"/>
    <w:rsid w:val="0024346D"/>
    <w:rsid w:val="00245A3A"/>
    <w:rsid w:val="00245CF8"/>
    <w:rsid w:val="002522B4"/>
    <w:rsid w:val="00253610"/>
    <w:rsid w:val="00261D77"/>
    <w:rsid w:val="0026797C"/>
    <w:rsid w:val="002742DD"/>
    <w:rsid w:val="00274B64"/>
    <w:rsid w:val="00275D8B"/>
    <w:rsid w:val="002814FA"/>
    <w:rsid w:val="002844B4"/>
    <w:rsid w:val="00290036"/>
    <w:rsid w:val="00291952"/>
    <w:rsid w:val="00292AE3"/>
    <w:rsid w:val="00292FB7"/>
    <w:rsid w:val="00294230"/>
    <w:rsid w:val="00297A0A"/>
    <w:rsid w:val="002A42F8"/>
    <w:rsid w:val="002A78C0"/>
    <w:rsid w:val="002B2A13"/>
    <w:rsid w:val="002B3322"/>
    <w:rsid w:val="002B681D"/>
    <w:rsid w:val="002C6DB9"/>
    <w:rsid w:val="002C7E6D"/>
    <w:rsid w:val="002D0C7A"/>
    <w:rsid w:val="002D2A44"/>
    <w:rsid w:val="002D4006"/>
    <w:rsid w:val="002D702C"/>
    <w:rsid w:val="002D7FAA"/>
    <w:rsid w:val="002F2D6A"/>
    <w:rsid w:val="002F699E"/>
    <w:rsid w:val="00306F02"/>
    <w:rsid w:val="00311917"/>
    <w:rsid w:val="003127FB"/>
    <w:rsid w:val="0031472C"/>
    <w:rsid w:val="003228D0"/>
    <w:rsid w:val="00330147"/>
    <w:rsid w:val="00330B1C"/>
    <w:rsid w:val="00330C7D"/>
    <w:rsid w:val="00336AA0"/>
    <w:rsid w:val="00336B04"/>
    <w:rsid w:val="003419D1"/>
    <w:rsid w:val="00344E6F"/>
    <w:rsid w:val="003576E4"/>
    <w:rsid w:val="00360ACE"/>
    <w:rsid w:val="00362672"/>
    <w:rsid w:val="00362BAF"/>
    <w:rsid w:val="00364BC6"/>
    <w:rsid w:val="00367746"/>
    <w:rsid w:val="00367C75"/>
    <w:rsid w:val="0037106C"/>
    <w:rsid w:val="003713D1"/>
    <w:rsid w:val="00371E61"/>
    <w:rsid w:val="00373948"/>
    <w:rsid w:val="003811BB"/>
    <w:rsid w:val="0038128A"/>
    <w:rsid w:val="00386739"/>
    <w:rsid w:val="00386995"/>
    <w:rsid w:val="0038711E"/>
    <w:rsid w:val="0039093B"/>
    <w:rsid w:val="00390D3D"/>
    <w:rsid w:val="00395A51"/>
    <w:rsid w:val="00396D7F"/>
    <w:rsid w:val="00397F03"/>
    <w:rsid w:val="003A274A"/>
    <w:rsid w:val="003A68DD"/>
    <w:rsid w:val="003A7133"/>
    <w:rsid w:val="003B4245"/>
    <w:rsid w:val="003B579F"/>
    <w:rsid w:val="003B7573"/>
    <w:rsid w:val="003B7925"/>
    <w:rsid w:val="003C18F9"/>
    <w:rsid w:val="003C3ED5"/>
    <w:rsid w:val="003D03BC"/>
    <w:rsid w:val="003D1495"/>
    <w:rsid w:val="003D6C7B"/>
    <w:rsid w:val="003D7746"/>
    <w:rsid w:val="003E09F4"/>
    <w:rsid w:val="003E26EE"/>
    <w:rsid w:val="003E3305"/>
    <w:rsid w:val="003E34B3"/>
    <w:rsid w:val="003E3ACD"/>
    <w:rsid w:val="003E6970"/>
    <w:rsid w:val="003E7618"/>
    <w:rsid w:val="003F4507"/>
    <w:rsid w:val="00400FAF"/>
    <w:rsid w:val="00401851"/>
    <w:rsid w:val="0040272D"/>
    <w:rsid w:val="00403256"/>
    <w:rsid w:val="00404FCF"/>
    <w:rsid w:val="004065CA"/>
    <w:rsid w:val="0041087D"/>
    <w:rsid w:val="00413C96"/>
    <w:rsid w:val="00414843"/>
    <w:rsid w:val="0042168E"/>
    <w:rsid w:val="004227F4"/>
    <w:rsid w:val="004268F1"/>
    <w:rsid w:val="0043521F"/>
    <w:rsid w:val="00436D91"/>
    <w:rsid w:val="00437C0F"/>
    <w:rsid w:val="00441288"/>
    <w:rsid w:val="00442AE9"/>
    <w:rsid w:val="00445AF6"/>
    <w:rsid w:val="004503DA"/>
    <w:rsid w:val="00452379"/>
    <w:rsid w:val="00455233"/>
    <w:rsid w:val="004559C7"/>
    <w:rsid w:val="004600DA"/>
    <w:rsid w:val="00461952"/>
    <w:rsid w:val="0046605F"/>
    <w:rsid w:val="00471503"/>
    <w:rsid w:val="0047189F"/>
    <w:rsid w:val="00472DF3"/>
    <w:rsid w:val="004734C8"/>
    <w:rsid w:val="00473900"/>
    <w:rsid w:val="00473CCA"/>
    <w:rsid w:val="004752B2"/>
    <w:rsid w:val="00477DA1"/>
    <w:rsid w:val="004805BB"/>
    <w:rsid w:val="00485024"/>
    <w:rsid w:val="00485927"/>
    <w:rsid w:val="004864F1"/>
    <w:rsid w:val="00486503"/>
    <w:rsid w:val="00487D2D"/>
    <w:rsid w:val="00492893"/>
    <w:rsid w:val="00497E5F"/>
    <w:rsid w:val="004A5A48"/>
    <w:rsid w:val="004A7A9A"/>
    <w:rsid w:val="004B00C7"/>
    <w:rsid w:val="004B15A8"/>
    <w:rsid w:val="004B2D00"/>
    <w:rsid w:val="004B3C7A"/>
    <w:rsid w:val="004B4748"/>
    <w:rsid w:val="004B4D3A"/>
    <w:rsid w:val="004B6775"/>
    <w:rsid w:val="004C2CED"/>
    <w:rsid w:val="004C6A59"/>
    <w:rsid w:val="004C73D8"/>
    <w:rsid w:val="004D6FD6"/>
    <w:rsid w:val="004D71EC"/>
    <w:rsid w:val="004D7803"/>
    <w:rsid w:val="004E0154"/>
    <w:rsid w:val="004E2867"/>
    <w:rsid w:val="004E5AA4"/>
    <w:rsid w:val="004E6AAD"/>
    <w:rsid w:val="004F002D"/>
    <w:rsid w:val="004F0A80"/>
    <w:rsid w:val="004F4305"/>
    <w:rsid w:val="005025B4"/>
    <w:rsid w:val="00502906"/>
    <w:rsid w:val="00503840"/>
    <w:rsid w:val="00507274"/>
    <w:rsid w:val="00510280"/>
    <w:rsid w:val="00512ACF"/>
    <w:rsid w:val="00513154"/>
    <w:rsid w:val="005152E7"/>
    <w:rsid w:val="00517A5B"/>
    <w:rsid w:val="00521A7D"/>
    <w:rsid w:val="00524233"/>
    <w:rsid w:val="00524768"/>
    <w:rsid w:val="0053183B"/>
    <w:rsid w:val="00535883"/>
    <w:rsid w:val="0053658F"/>
    <w:rsid w:val="005403A9"/>
    <w:rsid w:val="00541418"/>
    <w:rsid w:val="00543A18"/>
    <w:rsid w:val="00547182"/>
    <w:rsid w:val="00547C32"/>
    <w:rsid w:val="00550F59"/>
    <w:rsid w:val="005511C7"/>
    <w:rsid w:val="00552968"/>
    <w:rsid w:val="00554067"/>
    <w:rsid w:val="005561A2"/>
    <w:rsid w:val="00561018"/>
    <w:rsid w:val="0056422B"/>
    <w:rsid w:val="00564A1B"/>
    <w:rsid w:val="00564F7C"/>
    <w:rsid w:val="005653E6"/>
    <w:rsid w:val="005660AB"/>
    <w:rsid w:val="00571561"/>
    <w:rsid w:val="00574D6B"/>
    <w:rsid w:val="00576664"/>
    <w:rsid w:val="00577F14"/>
    <w:rsid w:val="0058331C"/>
    <w:rsid w:val="00584979"/>
    <w:rsid w:val="0058678F"/>
    <w:rsid w:val="005868C4"/>
    <w:rsid w:val="005878B2"/>
    <w:rsid w:val="0059735E"/>
    <w:rsid w:val="005A4C20"/>
    <w:rsid w:val="005A4ECF"/>
    <w:rsid w:val="005B0E38"/>
    <w:rsid w:val="005B19CF"/>
    <w:rsid w:val="005B1D3E"/>
    <w:rsid w:val="005B222E"/>
    <w:rsid w:val="005B76DD"/>
    <w:rsid w:val="005C1E9E"/>
    <w:rsid w:val="005C2CCC"/>
    <w:rsid w:val="005C3901"/>
    <w:rsid w:val="005D0B5E"/>
    <w:rsid w:val="005D1419"/>
    <w:rsid w:val="005E0048"/>
    <w:rsid w:val="005E0325"/>
    <w:rsid w:val="005E570F"/>
    <w:rsid w:val="005E6439"/>
    <w:rsid w:val="005F0BA7"/>
    <w:rsid w:val="005F3400"/>
    <w:rsid w:val="005F4EA7"/>
    <w:rsid w:val="0060186F"/>
    <w:rsid w:val="00604D80"/>
    <w:rsid w:val="00610DC1"/>
    <w:rsid w:val="006162A5"/>
    <w:rsid w:val="00616488"/>
    <w:rsid w:val="0062055E"/>
    <w:rsid w:val="00621349"/>
    <w:rsid w:val="00622254"/>
    <w:rsid w:val="00622D73"/>
    <w:rsid w:val="00623A37"/>
    <w:rsid w:val="00624542"/>
    <w:rsid w:val="00624B84"/>
    <w:rsid w:val="0062567A"/>
    <w:rsid w:val="00625BEF"/>
    <w:rsid w:val="00626572"/>
    <w:rsid w:val="006334D3"/>
    <w:rsid w:val="00637459"/>
    <w:rsid w:val="00637BB1"/>
    <w:rsid w:val="00637D5B"/>
    <w:rsid w:val="0064125A"/>
    <w:rsid w:val="00642C56"/>
    <w:rsid w:val="00644D18"/>
    <w:rsid w:val="00651E75"/>
    <w:rsid w:val="00654CFA"/>
    <w:rsid w:val="006577DD"/>
    <w:rsid w:val="00660D10"/>
    <w:rsid w:val="00662629"/>
    <w:rsid w:val="00662B51"/>
    <w:rsid w:val="00663CDD"/>
    <w:rsid w:val="00664F3E"/>
    <w:rsid w:val="00666899"/>
    <w:rsid w:val="00666D8B"/>
    <w:rsid w:val="006719F1"/>
    <w:rsid w:val="00672FAF"/>
    <w:rsid w:val="00674DC6"/>
    <w:rsid w:val="0067553C"/>
    <w:rsid w:val="00675B8F"/>
    <w:rsid w:val="00677E4A"/>
    <w:rsid w:val="0068046A"/>
    <w:rsid w:val="006813E1"/>
    <w:rsid w:val="00681C4C"/>
    <w:rsid w:val="0068278F"/>
    <w:rsid w:val="006829E7"/>
    <w:rsid w:val="006864C8"/>
    <w:rsid w:val="006866E0"/>
    <w:rsid w:val="006868D4"/>
    <w:rsid w:val="006911ED"/>
    <w:rsid w:val="0069333D"/>
    <w:rsid w:val="00693B28"/>
    <w:rsid w:val="00697D03"/>
    <w:rsid w:val="006A0062"/>
    <w:rsid w:val="006A3C69"/>
    <w:rsid w:val="006A458A"/>
    <w:rsid w:val="006A5034"/>
    <w:rsid w:val="006A5D50"/>
    <w:rsid w:val="006A5E17"/>
    <w:rsid w:val="006B51AA"/>
    <w:rsid w:val="006B68BA"/>
    <w:rsid w:val="006C0C7A"/>
    <w:rsid w:val="006C15D2"/>
    <w:rsid w:val="006C2269"/>
    <w:rsid w:val="006C6F29"/>
    <w:rsid w:val="006D2484"/>
    <w:rsid w:val="006D2FE7"/>
    <w:rsid w:val="006D5C52"/>
    <w:rsid w:val="006E2C20"/>
    <w:rsid w:val="006E2C4F"/>
    <w:rsid w:val="006E327F"/>
    <w:rsid w:val="006E47C6"/>
    <w:rsid w:val="006E64D2"/>
    <w:rsid w:val="006E7CC3"/>
    <w:rsid w:val="006F0E41"/>
    <w:rsid w:val="006F44AB"/>
    <w:rsid w:val="006F7E4A"/>
    <w:rsid w:val="0070002C"/>
    <w:rsid w:val="007022EC"/>
    <w:rsid w:val="00704057"/>
    <w:rsid w:val="00705B90"/>
    <w:rsid w:val="0070603F"/>
    <w:rsid w:val="00706E7D"/>
    <w:rsid w:val="00712E28"/>
    <w:rsid w:val="00712E62"/>
    <w:rsid w:val="00713932"/>
    <w:rsid w:val="007142EF"/>
    <w:rsid w:val="007175DD"/>
    <w:rsid w:val="00717B6A"/>
    <w:rsid w:val="00720C5E"/>
    <w:rsid w:val="00722805"/>
    <w:rsid w:val="007234DB"/>
    <w:rsid w:val="00724C3D"/>
    <w:rsid w:val="00726426"/>
    <w:rsid w:val="00727A3D"/>
    <w:rsid w:val="00734FC4"/>
    <w:rsid w:val="00736D9F"/>
    <w:rsid w:val="00741081"/>
    <w:rsid w:val="007450DB"/>
    <w:rsid w:val="00755A80"/>
    <w:rsid w:val="007569C2"/>
    <w:rsid w:val="00760136"/>
    <w:rsid w:val="007634A7"/>
    <w:rsid w:val="0076453D"/>
    <w:rsid w:val="00765F19"/>
    <w:rsid w:val="00770878"/>
    <w:rsid w:val="007714C5"/>
    <w:rsid w:val="00771936"/>
    <w:rsid w:val="00771B38"/>
    <w:rsid w:val="00771DD8"/>
    <w:rsid w:val="00772360"/>
    <w:rsid w:val="0077299B"/>
    <w:rsid w:val="007744C4"/>
    <w:rsid w:val="00776C42"/>
    <w:rsid w:val="00777E5D"/>
    <w:rsid w:val="0078365F"/>
    <w:rsid w:val="00787D9E"/>
    <w:rsid w:val="007932D3"/>
    <w:rsid w:val="00794354"/>
    <w:rsid w:val="00797D15"/>
    <w:rsid w:val="007A01E6"/>
    <w:rsid w:val="007A138C"/>
    <w:rsid w:val="007A14BF"/>
    <w:rsid w:val="007A2305"/>
    <w:rsid w:val="007A4618"/>
    <w:rsid w:val="007B05A8"/>
    <w:rsid w:val="007B1605"/>
    <w:rsid w:val="007B2069"/>
    <w:rsid w:val="007B5AEB"/>
    <w:rsid w:val="007B6684"/>
    <w:rsid w:val="007C5789"/>
    <w:rsid w:val="007C70F0"/>
    <w:rsid w:val="007D10E2"/>
    <w:rsid w:val="007D3ACD"/>
    <w:rsid w:val="007D3DFF"/>
    <w:rsid w:val="007D41C1"/>
    <w:rsid w:val="007D497E"/>
    <w:rsid w:val="007D74B1"/>
    <w:rsid w:val="007E11E0"/>
    <w:rsid w:val="007E4404"/>
    <w:rsid w:val="007E658B"/>
    <w:rsid w:val="007F4F89"/>
    <w:rsid w:val="00800C9B"/>
    <w:rsid w:val="00800E06"/>
    <w:rsid w:val="00804451"/>
    <w:rsid w:val="008059BD"/>
    <w:rsid w:val="00805E49"/>
    <w:rsid w:val="00810A95"/>
    <w:rsid w:val="00812A20"/>
    <w:rsid w:val="00813604"/>
    <w:rsid w:val="00815594"/>
    <w:rsid w:val="00822072"/>
    <w:rsid w:val="00830B38"/>
    <w:rsid w:val="00832144"/>
    <w:rsid w:val="00834A5C"/>
    <w:rsid w:val="0083660D"/>
    <w:rsid w:val="00841D1C"/>
    <w:rsid w:val="008437BE"/>
    <w:rsid w:val="00846517"/>
    <w:rsid w:val="0085258D"/>
    <w:rsid w:val="0085359E"/>
    <w:rsid w:val="00855655"/>
    <w:rsid w:val="00856A72"/>
    <w:rsid w:val="00856D63"/>
    <w:rsid w:val="008577CE"/>
    <w:rsid w:val="00863934"/>
    <w:rsid w:val="008642E2"/>
    <w:rsid w:val="0086487D"/>
    <w:rsid w:val="00870F67"/>
    <w:rsid w:val="00872639"/>
    <w:rsid w:val="0087409D"/>
    <w:rsid w:val="008752DC"/>
    <w:rsid w:val="008822CC"/>
    <w:rsid w:val="00883BE7"/>
    <w:rsid w:val="008840AE"/>
    <w:rsid w:val="00887C4F"/>
    <w:rsid w:val="00895741"/>
    <w:rsid w:val="00896CAE"/>
    <w:rsid w:val="00897E7B"/>
    <w:rsid w:val="008A402B"/>
    <w:rsid w:val="008A4B17"/>
    <w:rsid w:val="008B070F"/>
    <w:rsid w:val="008B3D4B"/>
    <w:rsid w:val="008B552B"/>
    <w:rsid w:val="008B648C"/>
    <w:rsid w:val="008C1CC1"/>
    <w:rsid w:val="008C3D07"/>
    <w:rsid w:val="008C7850"/>
    <w:rsid w:val="008D0BC4"/>
    <w:rsid w:val="008D294E"/>
    <w:rsid w:val="008D2D9B"/>
    <w:rsid w:val="008D42DB"/>
    <w:rsid w:val="008D6793"/>
    <w:rsid w:val="008D78DF"/>
    <w:rsid w:val="008E0A9F"/>
    <w:rsid w:val="008E4CF4"/>
    <w:rsid w:val="008E4E2A"/>
    <w:rsid w:val="008E636F"/>
    <w:rsid w:val="008F4777"/>
    <w:rsid w:val="008F556D"/>
    <w:rsid w:val="00901742"/>
    <w:rsid w:val="00902282"/>
    <w:rsid w:val="00902B62"/>
    <w:rsid w:val="00904ADE"/>
    <w:rsid w:val="00907615"/>
    <w:rsid w:val="009101D5"/>
    <w:rsid w:val="00913B61"/>
    <w:rsid w:val="00923C25"/>
    <w:rsid w:val="009257AD"/>
    <w:rsid w:val="00925BD6"/>
    <w:rsid w:val="00946179"/>
    <w:rsid w:val="009464BB"/>
    <w:rsid w:val="00947E07"/>
    <w:rsid w:val="00952852"/>
    <w:rsid w:val="00953EF1"/>
    <w:rsid w:val="00954329"/>
    <w:rsid w:val="00954B55"/>
    <w:rsid w:val="00955371"/>
    <w:rsid w:val="0095723F"/>
    <w:rsid w:val="00960B9C"/>
    <w:rsid w:val="00961B4E"/>
    <w:rsid w:val="00961EE4"/>
    <w:rsid w:val="0096262F"/>
    <w:rsid w:val="009634FF"/>
    <w:rsid w:val="00967B9E"/>
    <w:rsid w:val="0097037C"/>
    <w:rsid w:val="00970499"/>
    <w:rsid w:val="009713F3"/>
    <w:rsid w:val="00971577"/>
    <w:rsid w:val="00971EB5"/>
    <w:rsid w:val="00975E45"/>
    <w:rsid w:val="00982E98"/>
    <w:rsid w:val="00985795"/>
    <w:rsid w:val="00985893"/>
    <w:rsid w:val="00987871"/>
    <w:rsid w:val="00987C43"/>
    <w:rsid w:val="00990DAD"/>
    <w:rsid w:val="00993EF5"/>
    <w:rsid w:val="0099404F"/>
    <w:rsid w:val="009967DA"/>
    <w:rsid w:val="00996C1A"/>
    <w:rsid w:val="00997D5D"/>
    <w:rsid w:val="009A1131"/>
    <w:rsid w:val="009A3712"/>
    <w:rsid w:val="009A5038"/>
    <w:rsid w:val="009A6ACD"/>
    <w:rsid w:val="009A7CD4"/>
    <w:rsid w:val="009B1DCC"/>
    <w:rsid w:val="009B3415"/>
    <w:rsid w:val="009B35A7"/>
    <w:rsid w:val="009B38D8"/>
    <w:rsid w:val="009B53E0"/>
    <w:rsid w:val="009B582E"/>
    <w:rsid w:val="009B65A6"/>
    <w:rsid w:val="009B66AA"/>
    <w:rsid w:val="009B6FF3"/>
    <w:rsid w:val="009B7D2F"/>
    <w:rsid w:val="009C1FC1"/>
    <w:rsid w:val="009C33BE"/>
    <w:rsid w:val="009C3595"/>
    <w:rsid w:val="009C3B99"/>
    <w:rsid w:val="009C429D"/>
    <w:rsid w:val="009C53F0"/>
    <w:rsid w:val="009C5680"/>
    <w:rsid w:val="009C5B93"/>
    <w:rsid w:val="009D0FE4"/>
    <w:rsid w:val="009D3E9A"/>
    <w:rsid w:val="009D4ADF"/>
    <w:rsid w:val="009D60A8"/>
    <w:rsid w:val="009E1E99"/>
    <w:rsid w:val="009E2DC8"/>
    <w:rsid w:val="009F554C"/>
    <w:rsid w:val="00A014B8"/>
    <w:rsid w:val="00A045E1"/>
    <w:rsid w:val="00A04A43"/>
    <w:rsid w:val="00A0681A"/>
    <w:rsid w:val="00A1039F"/>
    <w:rsid w:val="00A11AB6"/>
    <w:rsid w:val="00A12946"/>
    <w:rsid w:val="00A12A9D"/>
    <w:rsid w:val="00A133A1"/>
    <w:rsid w:val="00A161FC"/>
    <w:rsid w:val="00A2041E"/>
    <w:rsid w:val="00A2311D"/>
    <w:rsid w:val="00A25B61"/>
    <w:rsid w:val="00A25DBF"/>
    <w:rsid w:val="00A34FFC"/>
    <w:rsid w:val="00A37C45"/>
    <w:rsid w:val="00A37F1D"/>
    <w:rsid w:val="00A41EE2"/>
    <w:rsid w:val="00A434B1"/>
    <w:rsid w:val="00A51214"/>
    <w:rsid w:val="00A605EC"/>
    <w:rsid w:val="00A615B9"/>
    <w:rsid w:val="00A6209E"/>
    <w:rsid w:val="00A64F92"/>
    <w:rsid w:val="00A67A95"/>
    <w:rsid w:val="00A72BC4"/>
    <w:rsid w:val="00A73418"/>
    <w:rsid w:val="00A73C7D"/>
    <w:rsid w:val="00A81642"/>
    <w:rsid w:val="00A81A70"/>
    <w:rsid w:val="00A82F9B"/>
    <w:rsid w:val="00A90E35"/>
    <w:rsid w:val="00A91E7E"/>
    <w:rsid w:val="00A938E1"/>
    <w:rsid w:val="00AA17B4"/>
    <w:rsid w:val="00AA44C7"/>
    <w:rsid w:val="00AA4ED8"/>
    <w:rsid w:val="00AA6F6F"/>
    <w:rsid w:val="00AA73B8"/>
    <w:rsid w:val="00AB41CA"/>
    <w:rsid w:val="00AC04D4"/>
    <w:rsid w:val="00AC233E"/>
    <w:rsid w:val="00AC2BDC"/>
    <w:rsid w:val="00AC3CB7"/>
    <w:rsid w:val="00AC5C30"/>
    <w:rsid w:val="00AD57FE"/>
    <w:rsid w:val="00AD6281"/>
    <w:rsid w:val="00AE2C9B"/>
    <w:rsid w:val="00AE3813"/>
    <w:rsid w:val="00AE52AC"/>
    <w:rsid w:val="00AE5839"/>
    <w:rsid w:val="00AE621F"/>
    <w:rsid w:val="00AF4182"/>
    <w:rsid w:val="00AF5E51"/>
    <w:rsid w:val="00AF6564"/>
    <w:rsid w:val="00B00FCB"/>
    <w:rsid w:val="00B0416D"/>
    <w:rsid w:val="00B04706"/>
    <w:rsid w:val="00B10B37"/>
    <w:rsid w:val="00B11A6F"/>
    <w:rsid w:val="00B120BE"/>
    <w:rsid w:val="00B137B3"/>
    <w:rsid w:val="00B14B53"/>
    <w:rsid w:val="00B20733"/>
    <w:rsid w:val="00B218EE"/>
    <w:rsid w:val="00B21D8C"/>
    <w:rsid w:val="00B24A4F"/>
    <w:rsid w:val="00B255B5"/>
    <w:rsid w:val="00B2659C"/>
    <w:rsid w:val="00B31F0C"/>
    <w:rsid w:val="00B32ACF"/>
    <w:rsid w:val="00B33954"/>
    <w:rsid w:val="00B362CA"/>
    <w:rsid w:val="00B41FC1"/>
    <w:rsid w:val="00B43530"/>
    <w:rsid w:val="00B44525"/>
    <w:rsid w:val="00B4463D"/>
    <w:rsid w:val="00B47DED"/>
    <w:rsid w:val="00B50B2A"/>
    <w:rsid w:val="00B52691"/>
    <w:rsid w:val="00B52B76"/>
    <w:rsid w:val="00B60829"/>
    <w:rsid w:val="00B60EC0"/>
    <w:rsid w:val="00B62897"/>
    <w:rsid w:val="00B66417"/>
    <w:rsid w:val="00B665BE"/>
    <w:rsid w:val="00B67B75"/>
    <w:rsid w:val="00B67F2B"/>
    <w:rsid w:val="00B71606"/>
    <w:rsid w:val="00B74DD8"/>
    <w:rsid w:val="00B75788"/>
    <w:rsid w:val="00B758C8"/>
    <w:rsid w:val="00B7734F"/>
    <w:rsid w:val="00B817C4"/>
    <w:rsid w:val="00B847BB"/>
    <w:rsid w:val="00B90847"/>
    <w:rsid w:val="00B9167F"/>
    <w:rsid w:val="00B963DF"/>
    <w:rsid w:val="00BA1390"/>
    <w:rsid w:val="00BA2F6A"/>
    <w:rsid w:val="00BA368F"/>
    <w:rsid w:val="00BB0ACA"/>
    <w:rsid w:val="00BB22B4"/>
    <w:rsid w:val="00BB2C67"/>
    <w:rsid w:val="00BB3C4C"/>
    <w:rsid w:val="00BB4E91"/>
    <w:rsid w:val="00BC3565"/>
    <w:rsid w:val="00BC415B"/>
    <w:rsid w:val="00BD133B"/>
    <w:rsid w:val="00BD1402"/>
    <w:rsid w:val="00BD2554"/>
    <w:rsid w:val="00BD29D0"/>
    <w:rsid w:val="00BD4DB2"/>
    <w:rsid w:val="00BE1451"/>
    <w:rsid w:val="00BE16ED"/>
    <w:rsid w:val="00BF3670"/>
    <w:rsid w:val="00C00217"/>
    <w:rsid w:val="00C00BE5"/>
    <w:rsid w:val="00C04FF2"/>
    <w:rsid w:val="00C062EE"/>
    <w:rsid w:val="00C06381"/>
    <w:rsid w:val="00C11F1B"/>
    <w:rsid w:val="00C169C0"/>
    <w:rsid w:val="00C16A63"/>
    <w:rsid w:val="00C208F5"/>
    <w:rsid w:val="00C23EB0"/>
    <w:rsid w:val="00C2485D"/>
    <w:rsid w:val="00C27706"/>
    <w:rsid w:val="00C32541"/>
    <w:rsid w:val="00C32568"/>
    <w:rsid w:val="00C4338E"/>
    <w:rsid w:val="00C5382F"/>
    <w:rsid w:val="00C54551"/>
    <w:rsid w:val="00C5722F"/>
    <w:rsid w:val="00C632A6"/>
    <w:rsid w:val="00C65B00"/>
    <w:rsid w:val="00C72FCE"/>
    <w:rsid w:val="00C769F7"/>
    <w:rsid w:val="00C7785A"/>
    <w:rsid w:val="00C83CBC"/>
    <w:rsid w:val="00C91740"/>
    <w:rsid w:val="00C94D0B"/>
    <w:rsid w:val="00C94F29"/>
    <w:rsid w:val="00CA0A29"/>
    <w:rsid w:val="00CA2359"/>
    <w:rsid w:val="00CA2FA6"/>
    <w:rsid w:val="00CA3D38"/>
    <w:rsid w:val="00CA54A4"/>
    <w:rsid w:val="00CA6A38"/>
    <w:rsid w:val="00CB338F"/>
    <w:rsid w:val="00CC32C7"/>
    <w:rsid w:val="00CC37CA"/>
    <w:rsid w:val="00CC633A"/>
    <w:rsid w:val="00CD1562"/>
    <w:rsid w:val="00CD1603"/>
    <w:rsid w:val="00CD3D2F"/>
    <w:rsid w:val="00CD52EC"/>
    <w:rsid w:val="00CD5721"/>
    <w:rsid w:val="00CD5FB3"/>
    <w:rsid w:val="00CD614B"/>
    <w:rsid w:val="00CD6696"/>
    <w:rsid w:val="00CE15F8"/>
    <w:rsid w:val="00CE2C0D"/>
    <w:rsid w:val="00CF0DDE"/>
    <w:rsid w:val="00CF1476"/>
    <w:rsid w:val="00CF2605"/>
    <w:rsid w:val="00CF532D"/>
    <w:rsid w:val="00CF65B3"/>
    <w:rsid w:val="00D00E9A"/>
    <w:rsid w:val="00D06E68"/>
    <w:rsid w:val="00D103E8"/>
    <w:rsid w:val="00D1329D"/>
    <w:rsid w:val="00D138EA"/>
    <w:rsid w:val="00D234D8"/>
    <w:rsid w:val="00D23801"/>
    <w:rsid w:val="00D26417"/>
    <w:rsid w:val="00D269CE"/>
    <w:rsid w:val="00D32DBB"/>
    <w:rsid w:val="00D355CB"/>
    <w:rsid w:val="00D35CAC"/>
    <w:rsid w:val="00D36481"/>
    <w:rsid w:val="00D43C9D"/>
    <w:rsid w:val="00D46DA6"/>
    <w:rsid w:val="00D522BC"/>
    <w:rsid w:val="00D52D08"/>
    <w:rsid w:val="00D53427"/>
    <w:rsid w:val="00D53E8F"/>
    <w:rsid w:val="00D572D4"/>
    <w:rsid w:val="00D574C5"/>
    <w:rsid w:val="00D57519"/>
    <w:rsid w:val="00D65703"/>
    <w:rsid w:val="00D7037E"/>
    <w:rsid w:val="00D70F43"/>
    <w:rsid w:val="00D71446"/>
    <w:rsid w:val="00D85CCB"/>
    <w:rsid w:val="00D87F72"/>
    <w:rsid w:val="00D90887"/>
    <w:rsid w:val="00D915BF"/>
    <w:rsid w:val="00D92F6C"/>
    <w:rsid w:val="00D9301A"/>
    <w:rsid w:val="00D9303C"/>
    <w:rsid w:val="00D930EF"/>
    <w:rsid w:val="00DA363C"/>
    <w:rsid w:val="00DA771E"/>
    <w:rsid w:val="00DB4288"/>
    <w:rsid w:val="00DB4D2A"/>
    <w:rsid w:val="00DC338B"/>
    <w:rsid w:val="00DC4F72"/>
    <w:rsid w:val="00DC55C5"/>
    <w:rsid w:val="00DC57F9"/>
    <w:rsid w:val="00DC6687"/>
    <w:rsid w:val="00DC6D19"/>
    <w:rsid w:val="00DD10CD"/>
    <w:rsid w:val="00DD21A9"/>
    <w:rsid w:val="00DD21DC"/>
    <w:rsid w:val="00DD69EC"/>
    <w:rsid w:val="00DE0E9A"/>
    <w:rsid w:val="00DE10A5"/>
    <w:rsid w:val="00DE1A03"/>
    <w:rsid w:val="00DE3A44"/>
    <w:rsid w:val="00DE42EB"/>
    <w:rsid w:val="00DE6889"/>
    <w:rsid w:val="00DE72D2"/>
    <w:rsid w:val="00DE7588"/>
    <w:rsid w:val="00DF0A9A"/>
    <w:rsid w:val="00DF2C16"/>
    <w:rsid w:val="00DF4884"/>
    <w:rsid w:val="00DF7B57"/>
    <w:rsid w:val="00DF7C50"/>
    <w:rsid w:val="00E0013A"/>
    <w:rsid w:val="00E0385B"/>
    <w:rsid w:val="00E05126"/>
    <w:rsid w:val="00E105F0"/>
    <w:rsid w:val="00E10D52"/>
    <w:rsid w:val="00E12EAF"/>
    <w:rsid w:val="00E13918"/>
    <w:rsid w:val="00E15470"/>
    <w:rsid w:val="00E15734"/>
    <w:rsid w:val="00E22C62"/>
    <w:rsid w:val="00E23D61"/>
    <w:rsid w:val="00E24604"/>
    <w:rsid w:val="00E2472B"/>
    <w:rsid w:val="00E252F0"/>
    <w:rsid w:val="00E34457"/>
    <w:rsid w:val="00E35310"/>
    <w:rsid w:val="00E37A84"/>
    <w:rsid w:val="00E414C4"/>
    <w:rsid w:val="00E41F2F"/>
    <w:rsid w:val="00E44F16"/>
    <w:rsid w:val="00E45FEF"/>
    <w:rsid w:val="00E467E8"/>
    <w:rsid w:val="00E5037A"/>
    <w:rsid w:val="00E52FF1"/>
    <w:rsid w:val="00E55F2F"/>
    <w:rsid w:val="00E56E17"/>
    <w:rsid w:val="00E6130C"/>
    <w:rsid w:val="00E63E4B"/>
    <w:rsid w:val="00E64FF7"/>
    <w:rsid w:val="00E655F3"/>
    <w:rsid w:val="00E677A1"/>
    <w:rsid w:val="00E73749"/>
    <w:rsid w:val="00E74BC7"/>
    <w:rsid w:val="00E770DD"/>
    <w:rsid w:val="00E830AE"/>
    <w:rsid w:val="00E84B28"/>
    <w:rsid w:val="00E86430"/>
    <w:rsid w:val="00E915D4"/>
    <w:rsid w:val="00E938C9"/>
    <w:rsid w:val="00E96752"/>
    <w:rsid w:val="00EA38C0"/>
    <w:rsid w:val="00EA4428"/>
    <w:rsid w:val="00EA6AB4"/>
    <w:rsid w:val="00EB164C"/>
    <w:rsid w:val="00EB2160"/>
    <w:rsid w:val="00EB6B8A"/>
    <w:rsid w:val="00EC099A"/>
    <w:rsid w:val="00EC23A6"/>
    <w:rsid w:val="00EC2EA8"/>
    <w:rsid w:val="00EC6AB7"/>
    <w:rsid w:val="00EC79A7"/>
    <w:rsid w:val="00ED0251"/>
    <w:rsid w:val="00ED0559"/>
    <w:rsid w:val="00ED4966"/>
    <w:rsid w:val="00ED530B"/>
    <w:rsid w:val="00ED6DC9"/>
    <w:rsid w:val="00EE404A"/>
    <w:rsid w:val="00EE61EC"/>
    <w:rsid w:val="00EE6E79"/>
    <w:rsid w:val="00EE73C8"/>
    <w:rsid w:val="00EF1285"/>
    <w:rsid w:val="00EF3ABF"/>
    <w:rsid w:val="00EF6293"/>
    <w:rsid w:val="00EF7776"/>
    <w:rsid w:val="00EF7E92"/>
    <w:rsid w:val="00F004A1"/>
    <w:rsid w:val="00F0060C"/>
    <w:rsid w:val="00F03B4F"/>
    <w:rsid w:val="00F05084"/>
    <w:rsid w:val="00F05604"/>
    <w:rsid w:val="00F10C00"/>
    <w:rsid w:val="00F114D3"/>
    <w:rsid w:val="00F11824"/>
    <w:rsid w:val="00F12038"/>
    <w:rsid w:val="00F13659"/>
    <w:rsid w:val="00F13C65"/>
    <w:rsid w:val="00F14010"/>
    <w:rsid w:val="00F144FD"/>
    <w:rsid w:val="00F14F8F"/>
    <w:rsid w:val="00F15780"/>
    <w:rsid w:val="00F171C8"/>
    <w:rsid w:val="00F2012D"/>
    <w:rsid w:val="00F21F49"/>
    <w:rsid w:val="00F2270E"/>
    <w:rsid w:val="00F253E3"/>
    <w:rsid w:val="00F25BA0"/>
    <w:rsid w:val="00F3028C"/>
    <w:rsid w:val="00F339C0"/>
    <w:rsid w:val="00F340EB"/>
    <w:rsid w:val="00F35B99"/>
    <w:rsid w:val="00F41AF7"/>
    <w:rsid w:val="00F44F32"/>
    <w:rsid w:val="00F46C6C"/>
    <w:rsid w:val="00F56B2C"/>
    <w:rsid w:val="00F60E95"/>
    <w:rsid w:val="00F61385"/>
    <w:rsid w:val="00F614F8"/>
    <w:rsid w:val="00F6360C"/>
    <w:rsid w:val="00F63D69"/>
    <w:rsid w:val="00F63F2A"/>
    <w:rsid w:val="00F65202"/>
    <w:rsid w:val="00F65559"/>
    <w:rsid w:val="00F65D5D"/>
    <w:rsid w:val="00F66534"/>
    <w:rsid w:val="00F6683E"/>
    <w:rsid w:val="00F66ACB"/>
    <w:rsid w:val="00F70C1C"/>
    <w:rsid w:val="00F70DA7"/>
    <w:rsid w:val="00F719B3"/>
    <w:rsid w:val="00F72D75"/>
    <w:rsid w:val="00F731DC"/>
    <w:rsid w:val="00F73516"/>
    <w:rsid w:val="00F754CB"/>
    <w:rsid w:val="00F76273"/>
    <w:rsid w:val="00F7786A"/>
    <w:rsid w:val="00F77BE0"/>
    <w:rsid w:val="00F807C3"/>
    <w:rsid w:val="00F80C9F"/>
    <w:rsid w:val="00F82F10"/>
    <w:rsid w:val="00F852BE"/>
    <w:rsid w:val="00F919D1"/>
    <w:rsid w:val="00F92129"/>
    <w:rsid w:val="00F92673"/>
    <w:rsid w:val="00F94FCE"/>
    <w:rsid w:val="00F95093"/>
    <w:rsid w:val="00FA138B"/>
    <w:rsid w:val="00FA14A6"/>
    <w:rsid w:val="00FA4BA7"/>
    <w:rsid w:val="00FA5804"/>
    <w:rsid w:val="00FA76C1"/>
    <w:rsid w:val="00FB55D3"/>
    <w:rsid w:val="00FB5CCC"/>
    <w:rsid w:val="00FB684C"/>
    <w:rsid w:val="00FB6EC6"/>
    <w:rsid w:val="00FC0066"/>
    <w:rsid w:val="00FC0F07"/>
    <w:rsid w:val="00FC6D0C"/>
    <w:rsid w:val="00FD1444"/>
    <w:rsid w:val="00FD28E5"/>
    <w:rsid w:val="00FD348C"/>
    <w:rsid w:val="00FD4DAB"/>
    <w:rsid w:val="00FD6EEC"/>
    <w:rsid w:val="00FE09BD"/>
    <w:rsid w:val="00FE7B88"/>
    <w:rsid w:val="00FF78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7A435A"/>
  <w15:chartTrackingRefBased/>
  <w15:docId w15:val="{59CAA3C2-735D-41C3-A5CD-02A39E7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0E9A"/>
    <w:pPr>
      <w:spacing w:after="0" w:line="720" w:lineRule="auto"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5220"/>
    <w:pPr>
      <w:spacing w:line="240" w:lineRule="auto"/>
      <w:ind w:left="450" w:hanging="450"/>
      <w:jc w:val="both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71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D91"/>
    <w:pPr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6D91"/>
    <w:pPr>
      <w:spacing w:line="48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1C7"/>
    <w:pPr>
      <w:spacing w:after="200" w:line="276" w:lineRule="auto"/>
      <w:ind w:left="720"/>
      <w:contextualSpacing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511C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11C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B24A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BA"/>
  </w:style>
  <w:style w:type="paragraph" w:styleId="Footer">
    <w:name w:val="footer"/>
    <w:basedOn w:val="Normal"/>
    <w:link w:val="FooterChar"/>
    <w:uiPriority w:val="99"/>
    <w:unhideWhenUsed/>
    <w:rsid w:val="006B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BA"/>
  </w:style>
  <w:style w:type="character" w:styleId="CommentReference">
    <w:name w:val="annotation reference"/>
    <w:basedOn w:val="DefaultParagraphFont"/>
    <w:uiPriority w:val="99"/>
    <w:semiHidden/>
    <w:unhideWhenUsed/>
    <w:rsid w:val="006B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84B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84B28"/>
    <w:rPr>
      <w:rFonts w:eastAsia="Times New Roman" w:cs="Times New Roman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D00E9A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35220"/>
    <w:rPr>
      <w:rFonts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3712"/>
  </w:style>
  <w:style w:type="character" w:customStyle="1" w:styleId="Heading4Char">
    <w:name w:val="Heading 4 Char"/>
    <w:basedOn w:val="DefaultParagraphFont"/>
    <w:link w:val="Heading4"/>
    <w:uiPriority w:val="9"/>
    <w:rsid w:val="00436D91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F05604"/>
    <w:pPr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2F31"/>
    <w:pPr>
      <w:tabs>
        <w:tab w:val="left" w:pos="360"/>
        <w:tab w:val="right" w:leader="dot" w:pos="7088"/>
        <w:tab w:val="right" w:pos="7927"/>
      </w:tabs>
      <w:spacing w:after="0" w:line="480" w:lineRule="auto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163B5"/>
    <w:pPr>
      <w:tabs>
        <w:tab w:val="right" w:leader="dot" w:pos="7088"/>
        <w:tab w:val="right" w:pos="7927"/>
      </w:tabs>
      <w:spacing w:after="0" w:line="480" w:lineRule="auto"/>
      <w:ind w:left="810" w:hanging="570"/>
    </w:pPr>
  </w:style>
  <w:style w:type="paragraph" w:styleId="TOC3">
    <w:name w:val="toc 3"/>
    <w:basedOn w:val="Normal"/>
    <w:next w:val="Normal"/>
    <w:autoRedefine/>
    <w:uiPriority w:val="39"/>
    <w:unhideWhenUsed/>
    <w:rsid w:val="00F0560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2234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344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412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412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3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spi.or.id/ntp-juni-ntp-hortikultura-peternakan-naik-ntp-pangan-perkebunan-rakyat-perikanan-turun-pr-pemerintah-masih-segudang/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hyperlink" Target="http://www.ophi.org.uk/policy/multidimensional-poverty-index/mpicountrybriefings/" TargetMode="External" /><Relationship Id="rId8" Type="http://schemas.openxmlformats.org/officeDocument/2006/relationships/hyperlink" Target="https://wri-indonesia.org/id/wawasan/kegiatan-produksi-utama-dalam-perikanan-budidaya-risiko-dan-langkah-menuju-keberlanjutan" TargetMode="External" /><Relationship Id="rId9" Type="http://schemas.openxmlformats.org/officeDocument/2006/relationships/hyperlink" Target="https://disnak.jatimprov.go.id/web/usahapeternakan/duniausahapeternak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1FD8-257C-45C3-A7CD-970A7C8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161</Pages>
  <Words>32438</Words>
  <Characters>184900</Characters>
  <Application>Microsoft Office Word</Application>
  <DocSecurity>0</DocSecurity>
  <Lines>1540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2024-05-14T03:23:00Z</cp:lastPrinted>
  <dcterms:created xsi:type="dcterms:W3CDTF">2024-05-09T15:29:00Z</dcterms:created>
  <dcterms:modified xsi:type="dcterms:W3CDTF">2024-05-14T03:30:00Z</dcterms:modified>
</cp:coreProperties>
</file>